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76" w:type="dxa"/>
        <w:tblLook w:val="04A0" w:firstRow="1" w:lastRow="0" w:firstColumn="1" w:lastColumn="0" w:noHBand="0" w:noVBand="1"/>
      </w:tblPr>
      <w:tblGrid>
        <w:gridCol w:w="10626"/>
        <w:gridCol w:w="4650"/>
      </w:tblGrid>
      <w:tr w:rsidR="00F668A5" w:rsidRPr="00D51576" w14:paraId="085FE25E" w14:textId="77777777" w:rsidTr="00F668A5">
        <w:tc>
          <w:tcPr>
            <w:tcW w:w="10626" w:type="dxa"/>
          </w:tcPr>
          <w:p w14:paraId="5145A5DB" w14:textId="77777777" w:rsidR="00F668A5" w:rsidRPr="00D51576" w:rsidRDefault="00F668A5" w:rsidP="00F668A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14:paraId="18441ED7" w14:textId="77777777" w:rsidR="00F668A5" w:rsidRPr="00D51576" w:rsidRDefault="00F668A5" w:rsidP="0024263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5BDCEFF" w14:textId="7DE72AEB" w:rsidR="000E5347" w:rsidRDefault="00242633" w:rsidP="00242633">
      <w:pPr>
        <w:suppressAutoHyphens/>
        <w:jc w:val="center"/>
        <w:rPr>
          <w:bCs/>
          <w:sz w:val="28"/>
          <w:szCs w:val="28"/>
        </w:rPr>
      </w:pPr>
      <w:bookmarkStart w:id="0" w:name="_Hlk27127551"/>
      <w:r>
        <w:rPr>
          <w:bCs/>
          <w:sz w:val="28"/>
          <w:szCs w:val="28"/>
        </w:rPr>
        <w:t>И</w:t>
      </w:r>
      <w:r w:rsidRPr="00242633">
        <w:rPr>
          <w:bCs/>
          <w:sz w:val="28"/>
          <w:szCs w:val="28"/>
        </w:rPr>
        <w:t>нформаци</w:t>
      </w:r>
      <w:r w:rsidR="000A2F28">
        <w:rPr>
          <w:bCs/>
          <w:sz w:val="28"/>
          <w:szCs w:val="28"/>
        </w:rPr>
        <w:t>я</w:t>
      </w:r>
      <w:r w:rsidRPr="00242633">
        <w:rPr>
          <w:bCs/>
          <w:sz w:val="28"/>
          <w:szCs w:val="28"/>
        </w:rPr>
        <w:t xml:space="preserve"> о ходе выполнения мероприятий Комплексного плана мероприятий по развитию системы профессиональной ориентации населения в Ростовской области на период до 2030 года в части компетенции в 2019 году </w:t>
      </w:r>
    </w:p>
    <w:p w14:paraId="65445B08" w14:textId="28668749" w:rsidR="00973878" w:rsidRPr="00894B14" w:rsidRDefault="00973878" w:rsidP="00242633">
      <w:pPr>
        <w:suppressAutoHyphens/>
        <w:jc w:val="center"/>
        <w:rPr>
          <w:b/>
          <w:sz w:val="28"/>
          <w:szCs w:val="28"/>
          <w:u w:val="single"/>
        </w:rPr>
      </w:pPr>
      <w:r w:rsidRPr="00894B14">
        <w:rPr>
          <w:b/>
          <w:sz w:val="28"/>
          <w:szCs w:val="28"/>
          <w:u w:val="single"/>
        </w:rPr>
        <w:t xml:space="preserve">Управление образования Администрации </w:t>
      </w:r>
      <w:proofErr w:type="spellStart"/>
      <w:r w:rsidRPr="00894B14">
        <w:rPr>
          <w:b/>
          <w:sz w:val="28"/>
          <w:szCs w:val="28"/>
          <w:u w:val="single"/>
        </w:rPr>
        <w:t>Неклиновского</w:t>
      </w:r>
      <w:proofErr w:type="spellEnd"/>
      <w:r w:rsidRPr="00894B14">
        <w:rPr>
          <w:b/>
          <w:sz w:val="28"/>
          <w:szCs w:val="28"/>
          <w:u w:val="single"/>
        </w:rPr>
        <w:t xml:space="preserve"> района</w:t>
      </w:r>
    </w:p>
    <w:bookmarkEnd w:id="0"/>
    <w:p w14:paraId="1DBAF311" w14:textId="77777777" w:rsidR="00D51576" w:rsidRPr="00D51576" w:rsidRDefault="00D51576" w:rsidP="00D007C5">
      <w:pPr>
        <w:suppressAutoHyphens/>
        <w:ind w:firstLine="709"/>
        <w:jc w:val="center"/>
        <w:rPr>
          <w:bCs/>
          <w:sz w:val="28"/>
          <w:szCs w:val="28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559"/>
        <w:gridCol w:w="3261"/>
        <w:gridCol w:w="5554"/>
      </w:tblGrid>
      <w:tr w:rsidR="00F668A5" w:rsidRPr="00D51576" w14:paraId="26CE1E86" w14:textId="77777777" w:rsidTr="00242633">
        <w:tc>
          <w:tcPr>
            <w:tcW w:w="704" w:type="dxa"/>
          </w:tcPr>
          <w:p w14:paraId="280B9244" w14:textId="77777777" w:rsidR="00F668A5" w:rsidRPr="00D51576" w:rsidRDefault="00F668A5" w:rsidP="001A710A">
            <w:pPr>
              <w:ind w:hanging="108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№</w:t>
            </w:r>
          </w:p>
          <w:p w14:paraId="5EF7124B" w14:textId="77777777" w:rsidR="00F668A5" w:rsidRPr="00D51576" w:rsidRDefault="00F668A5" w:rsidP="001A710A">
            <w:pPr>
              <w:ind w:hanging="108"/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14:paraId="4785AE0C" w14:textId="77777777"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14:paraId="6E72E44A" w14:textId="77777777"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Срок</w:t>
            </w:r>
          </w:p>
          <w:p w14:paraId="48ACD43B" w14:textId="77777777"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реализации</w:t>
            </w:r>
          </w:p>
        </w:tc>
        <w:tc>
          <w:tcPr>
            <w:tcW w:w="3261" w:type="dxa"/>
          </w:tcPr>
          <w:p w14:paraId="2956C443" w14:textId="77777777"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Ответственные</w:t>
            </w:r>
          </w:p>
          <w:p w14:paraId="00B3F63E" w14:textId="77777777"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5554" w:type="dxa"/>
          </w:tcPr>
          <w:p w14:paraId="12FA48F8" w14:textId="77777777" w:rsidR="00F668A5" w:rsidRPr="00D51576" w:rsidRDefault="00F668A5" w:rsidP="00732E0C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 xml:space="preserve">Информация о ходе </w:t>
            </w:r>
            <w:r w:rsidR="00732E0C" w:rsidRPr="00D51576">
              <w:rPr>
                <w:bCs/>
                <w:sz w:val="24"/>
                <w:szCs w:val="24"/>
              </w:rPr>
              <w:t>выполнения</w:t>
            </w:r>
          </w:p>
        </w:tc>
      </w:tr>
      <w:tr w:rsidR="00F668A5" w:rsidRPr="00D51576" w14:paraId="58FB1CF9" w14:textId="77777777" w:rsidTr="00242633">
        <w:trPr>
          <w:tblHeader/>
        </w:trPr>
        <w:tc>
          <w:tcPr>
            <w:tcW w:w="704" w:type="dxa"/>
          </w:tcPr>
          <w:p w14:paraId="4C75C425" w14:textId="77777777" w:rsidR="00F668A5" w:rsidRPr="00D51576" w:rsidRDefault="00D51576" w:rsidP="001A71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CF2B03F" w14:textId="77777777"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5603926" w14:textId="77777777"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377D65F5" w14:textId="77777777"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554" w:type="dxa"/>
          </w:tcPr>
          <w:p w14:paraId="60BD4B35" w14:textId="77777777"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5</w:t>
            </w:r>
          </w:p>
        </w:tc>
      </w:tr>
      <w:tr w:rsidR="00240042" w:rsidRPr="00D51576" w14:paraId="169B6E2B" w14:textId="77777777" w:rsidTr="00F50DA5">
        <w:trPr>
          <w:trHeight w:val="249"/>
        </w:trPr>
        <w:tc>
          <w:tcPr>
            <w:tcW w:w="15047" w:type="dxa"/>
            <w:gridSpan w:val="5"/>
            <w:vAlign w:val="bottom"/>
          </w:tcPr>
          <w:p w14:paraId="34936BCD" w14:textId="77777777" w:rsidR="00240042" w:rsidRPr="00D51576" w:rsidRDefault="00240042" w:rsidP="00240042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1. Организационно-методическое обеспечение профориентационной работы с населением</w:t>
            </w:r>
          </w:p>
        </w:tc>
      </w:tr>
      <w:tr w:rsidR="00F668A5" w:rsidRPr="00D51576" w14:paraId="1FE780DE" w14:textId="77777777" w:rsidTr="00242633">
        <w:tc>
          <w:tcPr>
            <w:tcW w:w="704" w:type="dxa"/>
          </w:tcPr>
          <w:p w14:paraId="414F58CE" w14:textId="77777777" w:rsidR="00F668A5" w:rsidRPr="00D51576" w:rsidRDefault="00F668A5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1.23.</w:t>
            </w:r>
          </w:p>
        </w:tc>
        <w:tc>
          <w:tcPr>
            <w:tcW w:w="3969" w:type="dxa"/>
          </w:tcPr>
          <w:p w14:paraId="1C0EB207" w14:textId="77777777" w:rsidR="00F668A5" w:rsidRPr="00D51576" w:rsidRDefault="00F668A5" w:rsidP="00C4279F">
            <w:pPr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1576">
              <w:rPr>
                <w:rFonts w:eastAsia="Calibri"/>
                <w:sz w:val="24"/>
                <w:szCs w:val="24"/>
                <w:lang w:eastAsia="en-US"/>
              </w:rPr>
              <w:t xml:space="preserve">Проведение тематических родительских собраний, «круглых столов», направленных на профессиональное самоопределение обучающихся и планирование их профессиональной карьеры, </w:t>
            </w:r>
            <w:r w:rsidRPr="00D51576">
              <w:rPr>
                <w:rFonts w:eastAsia="Calibri"/>
                <w:sz w:val="24"/>
                <w:szCs w:val="24"/>
                <w:lang w:eastAsia="en-US"/>
              </w:rPr>
              <w:br/>
              <w:t xml:space="preserve">а также повышение привлекательности рабочих профессий </w:t>
            </w:r>
            <w:r w:rsidRPr="00D51576">
              <w:rPr>
                <w:rFonts w:eastAsia="Calibri"/>
                <w:sz w:val="24"/>
                <w:szCs w:val="24"/>
                <w:lang w:eastAsia="en-US"/>
              </w:rPr>
              <w:br/>
              <w:t>с участием работодателей</w:t>
            </w:r>
          </w:p>
        </w:tc>
        <w:tc>
          <w:tcPr>
            <w:tcW w:w="1559" w:type="dxa"/>
          </w:tcPr>
          <w:p w14:paraId="7AD06C30" w14:textId="77777777" w:rsidR="00F668A5" w:rsidRPr="00D51576" w:rsidRDefault="00F668A5" w:rsidP="001A710A">
            <w:pPr>
              <w:jc w:val="center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ежегодно: октябрь – апрель</w:t>
            </w:r>
          </w:p>
        </w:tc>
        <w:tc>
          <w:tcPr>
            <w:tcW w:w="3261" w:type="dxa"/>
          </w:tcPr>
          <w:p w14:paraId="2971AC20" w14:textId="52C0D4E8" w:rsidR="00F668A5" w:rsidRPr="00A8339A" w:rsidRDefault="009020DA" w:rsidP="001A710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668A5" w:rsidRPr="00A8339A">
              <w:rPr>
                <w:sz w:val="24"/>
                <w:szCs w:val="24"/>
              </w:rPr>
              <w:t>бщеобразовательные организации,</w:t>
            </w:r>
          </w:p>
          <w:p w14:paraId="566D447E" w14:textId="77777777" w:rsidR="00F668A5" w:rsidRPr="00A8339A" w:rsidRDefault="00F668A5" w:rsidP="001A710A">
            <w:pPr>
              <w:jc w:val="center"/>
              <w:rPr>
                <w:sz w:val="24"/>
                <w:szCs w:val="24"/>
              </w:rPr>
            </w:pPr>
            <w:r w:rsidRPr="00A8339A">
              <w:rPr>
                <w:sz w:val="24"/>
                <w:szCs w:val="24"/>
              </w:rPr>
              <w:t>профессиональные образовательные организации,</w:t>
            </w:r>
          </w:p>
          <w:p w14:paraId="38E971DC" w14:textId="4AB4B4ED" w:rsidR="00F668A5" w:rsidRPr="00A8339A" w:rsidRDefault="00F668A5" w:rsidP="001A710A">
            <w:pPr>
              <w:jc w:val="center"/>
              <w:rPr>
                <w:rFonts w:eastAsia="Calibri"/>
                <w:strike/>
                <w:sz w:val="24"/>
                <w:szCs w:val="24"/>
                <w:lang w:eastAsia="en-US"/>
              </w:rPr>
            </w:pPr>
            <w:r w:rsidRPr="00A8339A">
              <w:rPr>
                <w:sz w:val="24"/>
                <w:szCs w:val="24"/>
              </w:rPr>
              <w:t xml:space="preserve"> образовательные организации высшего образования</w:t>
            </w:r>
          </w:p>
        </w:tc>
        <w:tc>
          <w:tcPr>
            <w:tcW w:w="5554" w:type="dxa"/>
          </w:tcPr>
          <w:p w14:paraId="6EC1E7D3" w14:textId="77777777" w:rsidR="00F668A5" w:rsidRPr="00A8339A" w:rsidRDefault="00A8339A" w:rsidP="00A83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339A">
              <w:rPr>
                <w:rFonts w:eastAsia="Calibri"/>
                <w:sz w:val="24"/>
                <w:szCs w:val="24"/>
                <w:lang w:eastAsia="en-US"/>
              </w:rPr>
              <w:t xml:space="preserve">В рамках проведения общих родительских собраний в общеобразовательных организациях  в течение 2019 года принимали участие   профессиональные образовательные организации г. Таганрога и  организации  высшего образования (ЮФУ, ДГТУ, РИНХ, </w:t>
            </w:r>
            <w:proofErr w:type="spellStart"/>
            <w:r w:rsidRPr="00A8339A">
              <w:rPr>
                <w:rFonts w:eastAsia="Calibri"/>
                <w:sz w:val="24"/>
                <w:szCs w:val="24"/>
                <w:lang w:eastAsia="en-US"/>
              </w:rPr>
              <w:t>ТИУиЭ</w:t>
            </w:r>
            <w:proofErr w:type="spellEnd"/>
            <w:r w:rsidRPr="00A8339A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8339A">
              <w:rPr>
                <w:rFonts w:eastAsia="Calibri"/>
                <w:sz w:val="24"/>
                <w:szCs w:val="24"/>
                <w:lang w:eastAsia="en-US"/>
              </w:rPr>
              <w:t>ДонГАУ</w:t>
            </w:r>
            <w:proofErr w:type="spellEnd"/>
            <w:r w:rsidRPr="00A8339A">
              <w:rPr>
                <w:rFonts w:eastAsia="Calibri"/>
                <w:sz w:val="24"/>
                <w:szCs w:val="24"/>
                <w:lang w:eastAsia="en-US"/>
              </w:rPr>
              <w:t>)  с целью ознакомления родителей  со специальностями, условиями приема и обучения</w:t>
            </w:r>
          </w:p>
        </w:tc>
      </w:tr>
      <w:tr w:rsidR="00240042" w:rsidRPr="00D51576" w14:paraId="281D54C2" w14:textId="77777777" w:rsidTr="00F50DA5">
        <w:tc>
          <w:tcPr>
            <w:tcW w:w="15047" w:type="dxa"/>
            <w:gridSpan w:val="5"/>
          </w:tcPr>
          <w:p w14:paraId="14CA1892" w14:textId="77777777" w:rsidR="00240042" w:rsidRPr="00D51576" w:rsidRDefault="00240042" w:rsidP="00240042">
            <w:pPr>
              <w:suppressAutoHyphens/>
              <w:jc w:val="center"/>
              <w:outlineLvl w:val="1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3. Проведение профориентационной работы с населением</w:t>
            </w:r>
          </w:p>
        </w:tc>
      </w:tr>
      <w:tr w:rsidR="00F668A5" w:rsidRPr="00D51576" w14:paraId="484F9D28" w14:textId="77777777" w:rsidTr="00242633">
        <w:tc>
          <w:tcPr>
            <w:tcW w:w="704" w:type="dxa"/>
          </w:tcPr>
          <w:p w14:paraId="79FC203F" w14:textId="77777777" w:rsidR="00F668A5" w:rsidRPr="00D51576" w:rsidRDefault="00F668A5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3.6.</w:t>
            </w:r>
          </w:p>
        </w:tc>
        <w:tc>
          <w:tcPr>
            <w:tcW w:w="3969" w:type="dxa"/>
          </w:tcPr>
          <w:p w14:paraId="586E0B3E" w14:textId="77777777" w:rsidR="00F668A5" w:rsidRPr="00D51576" w:rsidRDefault="00F668A5" w:rsidP="001A710A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bookmarkStart w:id="1" w:name="_Hlk27127404"/>
            <w:r w:rsidRPr="00D51576">
              <w:rPr>
                <w:rFonts w:eastAsia="Calibri"/>
                <w:bCs/>
                <w:sz w:val="24"/>
                <w:szCs w:val="24"/>
              </w:rPr>
              <w:t xml:space="preserve">Развитие форм временной занятости обучающихся, в том числе посредством включения их в работу студенческих отрядов, добровольческих организаций, реализации волонтерских и социокультурных проектов в целях трудового воспитания </w:t>
            </w:r>
            <w:r w:rsidRPr="00D51576">
              <w:rPr>
                <w:rFonts w:eastAsia="Calibri"/>
                <w:bCs/>
                <w:sz w:val="24"/>
                <w:szCs w:val="24"/>
              </w:rPr>
              <w:br/>
              <w:t>и профессиональной ориентации</w:t>
            </w:r>
            <w:bookmarkEnd w:id="1"/>
          </w:p>
        </w:tc>
        <w:tc>
          <w:tcPr>
            <w:tcW w:w="1559" w:type="dxa"/>
          </w:tcPr>
          <w:p w14:paraId="10B23B31" w14:textId="77777777" w:rsidR="00F668A5" w:rsidRPr="00D51576" w:rsidRDefault="00F668A5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</w:t>
            </w:r>
          </w:p>
        </w:tc>
        <w:tc>
          <w:tcPr>
            <w:tcW w:w="3261" w:type="dxa"/>
          </w:tcPr>
          <w:p w14:paraId="11CA2767" w14:textId="2A6DF4C2" w:rsidR="009020DA" w:rsidRDefault="009020DA" w:rsidP="009020D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района,</w:t>
            </w:r>
            <w:r w:rsidR="00370AD6">
              <w:rPr>
                <w:rFonts w:eastAsia="Calibri"/>
                <w:bCs/>
                <w:sz w:val="24"/>
                <w:szCs w:val="24"/>
              </w:rPr>
              <w:t xml:space="preserve"> МБОУ ДО ЦВР,</w:t>
            </w:r>
          </w:p>
          <w:p w14:paraId="70B8DE57" w14:textId="072AD8C1" w:rsidR="00F668A5" w:rsidRPr="00A8339A" w:rsidRDefault="00F668A5" w:rsidP="009020D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8339A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5554" w:type="dxa"/>
          </w:tcPr>
          <w:p w14:paraId="6ECCF7E9" w14:textId="7EC1A729" w:rsidR="00F668A5" w:rsidRPr="00A8339A" w:rsidRDefault="00AE722A" w:rsidP="00370AD6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8339A">
              <w:rPr>
                <w:rFonts w:eastAsia="Calibri"/>
                <w:bCs/>
                <w:sz w:val="24"/>
                <w:szCs w:val="24"/>
              </w:rPr>
              <w:t xml:space="preserve">В </w:t>
            </w:r>
            <w:proofErr w:type="spellStart"/>
            <w:r w:rsidRPr="00A8339A">
              <w:rPr>
                <w:rFonts w:eastAsia="Calibri"/>
                <w:bCs/>
                <w:sz w:val="24"/>
                <w:szCs w:val="24"/>
              </w:rPr>
              <w:t>Неклиновском</w:t>
            </w:r>
            <w:proofErr w:type="spellEnd"/>
            <w:r w:rsidRPr="00A8339A">
              <w:rPr>
                <w:rFonts w:eastAsia="Calibri"/>
                <w:bCs/>
                <w:sz w:val="24"/>
                <w:szCs w:val="24"/>
              </w:rPr>
              <w:t xml:space="preserve"> районе на базе МБОУ ДО ЦВР создан «Центр развития добровольчества (</w:t>
            </w:r>
            <w:proofErr w:type="spellStart"/>
            <w:r w:rsidRPr="00A8339A">
              <w:rPr>
                <w:rFonts w:eastAsia="Calibri"/>
                <w:bCs/>
                <w:sz w:val="24"/>
                <w:szCs w:val="24"/>
              </w:rPr>
              <w:t>волонтёрства</w:t>
            </w:r>
            <w:proofErr w:type="spellEnd"/>
            <w:r w:rsidRPr="00A8339A">
              <w:rPr>
                <w:rFonts w:eastAsia="Calibri"/>
                <w:bCs/>
                <w:sz w:val="24"/>
                <w:szCs w:val="24"/>
              </w:rPr>
              <w:t xml:space="preserve">)», координирующий деятельность волонтёрских отрядов общеобразовательных организаций района. Волонтёрами реализуются районные благотворительные акции «Протяни руку помощи» (изготовление новогодних и рождественских подарков и поздравление детей, находящихся в </w:t>
            </w:r>
            <w:proofErr w:type="spellStart"/>
            <w:r w:rsidRPr="00A8339A">
              <w:rPr>
                <w:rFonts w:eastAsia="Calibri"/>
                <w:bCs/>
                <w:sz w:val="24"/>
                <w:szCs w:val="24"/>
              </w:rPr>
              <w:t>Неклиновском</w:t>
            </w:r>
            <w:proofErr w:type="spellEnd"/>
            <w:r w:rsidRPr="00A8339A">
              <w:rPr>
                <w:rFonts w:eastAsia="Calibri"/>
                <w:bCs/>
                <w:sz w:val="24"/>
                <w:szCs w:val="24"/>
              </w:rPr>
              <w:t xml:space="preserve"> реабилитационном центре и воспитанников детских домов </w:t>
            </w:r>
            <w:proofErr w:type="spellStart"/>
            <w:r w:rsidRPr="00A8339A">
              <w:rPr>
                <w:rFonts w:eastAsia="Calibri"/>
                <w:bCs/>
                <w:sz w:val="24"/>
                <w:szCs w:val="24"/>
              </w:rPr>
              <w:t>г.Таганрога</w:t>
            </w:r>
            <w:proofErr w:type="spellEnd"/>
            <w:r w:rsidRPr="00A8339A">
              <w:rPr>
                <w:rFonts w:eastAsia="Calibri"/>
                <w:bCs/>
                <w:sz w:val="24"/>
                <w:szCs w:val="24"/>
              </w:rPr>
              <w:t>), «Письмо солдату» (изготовление подарков и поздравление военнослужащих с Днём Защитника Отечества, находящихся на излечении в Окружном го</w:t>
            </w:r>
            <w:r w:rsidR="00D409A7">
              <w:rPr>
                <w:rFonts w:eastAsia="Calibri"/>
                <w:bCs/>
                <w:sz w:val="24"/>
                <w:szCs w:val="24"/>
              </w:rPr>
              <w:t>с</w:t>
            </w:r>
            <w:r w:rsidRPr="00A8339A">
              <w:rPr>
                <w:rFonts w:eastAsia="Calibri"/>
                <w:bCs/>
                <w:sz w:val="24"/>
                <w:szCs w:val="24"/>
              </w:rPr>
              <w:t xml:space="preserve">питале </w:t>
            </w:r>
            <w:proofErr w:type="spellStart"/>
            <w:r w:rsidRPr="00A8339A">
              <w:rPr>
                <w:rFonts w:eastAsia="Calibri"/>
                <w:bCs/>
                <w:sz w:val="24"/>
                <w:szCs w:val="24"/>
              </w:rPr>
              <w:t>г.Ростова</w:t>
            </w:r>
            <w:proofErr w:type="spellEnd"/>
            <w:r w:rsidRPr="00A8339A">
              <w:rPr>
                <w:rFonts w:eastAsia="Calibri"/>
                <w:bCs/>
                <w:sz w:val="24"/>
                <w:szCs w:val="24"/>
              </w:rPr>
              <w:t xml:space="preserve">-на-Дону). </w:t>
            </w:r>
            <w:r w:rsidRPr="00A8339A">
              <w:rPr>
                <w:rFonts w:eastAsia="Calibri"/>
                <w:bCs/>
                <w:sz w:val="24"/>
                <w:szCs w:val="24"/>
              </w:rPr>
              <w:lastRenderedPageBreak/>
              <w:t xml:space="preserve">Волонтёрские отряды образовательных организаций </w:t>
            </w:r>
            <w:proofErr w:type="spellStart"/>
            <w:r w:rsidRPr="00A8339A"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 w:rsidRPr="00A8339A">
              <w:rPr>
                <w:rFonts w:eastAsia="Calibri"/>
                <w:bCs/>
                <w:sz w:val="24"/>
                <w:szCs w:val="24"/>
              </w:rPr>
              <w:t xml:space="preserve"> района традиционно участвуют в реализации районных экологических мероприятий по благоустройству и высадке зелёных насаждений на территории образовательных организаций и сельских поселений, принимают участие в районном  социокультурном проекте «Покровский бульвар» (проведение мастер-классов художественного и технического творчества, игровых площадок для детей, участие в концертных программах проекта), осуществляют деятельность по уходу за мемориалами и памятниками Павшим в годы Великой Отечественной войне, расположенными в сельских поселениях </w:t>
            </w:r>
            <w:proofErr w:type="spellStart"/>
            <w:r w:rsidRPr="00A8339A"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 w:rsidRPr="00A8339A">
              <w:rPr>
                <w:rFonts w:eastAsia="Calibri"/>
                <w:bCs/>
                <w:sz w:val="24"/>
                <w:szCs w:val="24"/>
              </w:rPr>
              <w:t xml:space="preserve"> района, в рамках  реализации  районной акции «Дом без одиночества» волонтёры посещают на дому детей –инвалидов. В рамках осуществления летней оздоровительной компании волонтёры принимают участие в работе летних пришкольных лагерей, в качестве вожатых принимают участие в работе оздоровительных смен </w:t>
            </w:r>
            <w:r w:rsidR="003817DA" w:rsidRPr="00A8339A">
              <w:rPr>
                <w:rFonts w:eastAsia="Calibri"/>
                <w:bCs/>
                <w:sz w:val="24"/>
                <w:szCs w:val="24"/>
              </w:rPr>
              <w:t>д</w:t>
            </w:r>
            <w:r w:rsidRPr="00A8339A">
              <w:rPr>
                <w:rFonts w:eastAsia="Calibri"/>
                <w:bCs/>
                <w:sz w:val="24"/>
                <w:szCs w:val="24"/>
              </w:rPr>
              <w:t xml:space="preserve">етских </w:t>
            </w:r>
            <w:r w:rsidR="003817DA" w:rsidRPr="00A8339A">
              <w:rPr>
                <w:rFonts w:eastAsia="Calibri"/>
                <w:bCs/>
                <w:sz w:val="24"/>
                <w:szCs w:val="24"/>
              </w:rPr>
              <w:t>о</w:t>
            </w:r>
            <w:r w:rsidRPr="00A8339A">
              <w:rPr>
                <w:rFonts w:eastAsia="Calibri"/>
                <w:bCs/>
                <w:sz w:val="24"/>
                <w:szCs w:val="24"/>
              </w:rPr>
              <w:t xml:space="preserve">здоровительных </w:t>
            </w:r>
            <w:r w:rsidR="003817DA" w:rsidRPr="00A8339A">
              <w:rPr>
                <w:rFonts w:eastAsia="Calibri"/>
                <w:bCs/>
                <w:sz w:val="24"/>
                <w:szCs w:val="24"/>
              </w:rPr>
              <w:t>ц</w:t>
            </w:r>
            <w:r w:rsidRPr="00A8339A">
              <w:rPr>
                <w:rFonts w:eastAsia="Calibri"/>
                <w:bCs/>
                <w:sz w:val="24"/>
                <w:szCs w:val="24"/>
              </w:rPr>
              <w:t xml:space="preserve">ентров, расположенных на территории </w:t>
            </w:r>
            <w:proofErr w:type="spellStart"/>
            <w:r w:rsidRPr="00A8339A"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 w:rsidRPr="00A8339A">
              <w:rPr>
                <w:rFonts w:eastAsia="Calibri"/>
                <w:bCs/>
                <w:sz w:val="24"/>
                <w:szCs w:val="24"/>
              </w:rPr>
              <w:t xml:space="preserve"> района. В рамках организации и проведения Межрегионального образовательного форума старшеклассников «Шаг в будущее» осуществляется </w:t>
            </w:r>
            <w:proofErr w:type="gramStart"/>
            <w:r w:rsidRPr="00A8339A">
              <w:rPr>
                <w:rFonts w:eastAsia="Calibri"/>
                <w:bCs/>
                <w:sz w:val="24"/>
                <w:szCs w:val="24"/>
              </w:rPr>
              <w:t>деятельность  образовательной</w:t>
            </w:r>
            <w:proofErr w:type="gramEnd"/>
            <w:r w:rsidRPr="00A8339A">
              <w:rPr>
                <w:rFonts w:eastAsia="Calibri"/>
                <w:bCs/>
                <w:sz w:val="24"/>
                <w:szCs w:val="24"/>
              </w:rPr>
              <w:t xml:space="preserve"> площадки «</w:t>
            </w:r>
            <w:proofErr w:type="spellStart"/>
            <w:r w:rsidRPr="00A8339A">
              <w:rPr>
                <w:rFonts w:eastAsia="Calibri"/>
                <w:bCs/>
                <w:sz w:val="24"/>
                <w:szCs w:val="24"/>
              </w:rPr>
              <w:t>Волонтёрство</w:t>
            </w:r>
            <w:proofErr w:type="spellEnd"/>
            <w:r w:rsidRPr="00A8339A">
              <w:rPr>
                <w:rFonts w:eastAsia="Calibri"/>
                <w:bCs/>
                <w:sz w:val="24"/>
                <w:szCs w:val="24"/>
              </w:rPr>
              <w:t xml:space="preserve"> и экология», на которой  члены школьных волонтёрских отрядов обмениваются опытом волонтёрской деятельности, разрабатывают программу работы на следующий учебный год.</w:t>
            </w:r>
          </w:p>
        </w:tc>
      </w:tr>
      <w:tr w:rsidR="00F668A5" w:rsidRPr="00D51576" w14:paraId="0B5F0EBD" w14:textId="77777777" w:rsidTr="00242633">
        <w:tc>
          <w:tcPr>
            <w:tcW w:w="704" w:type="dxa"/>
          </w:tcPr>
          <w:p w14:paraId="251AFA3A" w14:textId="77777777" w:rsidR="00F668A5" w:rsidRPr="00D51576" w:rsidRDefault="00F668A5" w:rsidP="001A71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lastRenderedPageBreak/>
              <w:t>3.16.</w:t>
            </w:r>
          </w:p>
        </w:tc>
        <w:tc>
          <w:tcPr>
            <w:tcW w:w="3969" w:type="dxa"/>
          </w:tcPr>
          <w:p w14:paraId="16FE4F33" w14:textId="77777777" w:rsidR="00F668A5" w:rsidRPr="00D51576" w:rsidRDefault="00F668A5" w:rsidP="00C427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Включение в систему внеучебной деятельности обучающихся </w:t>
            </w:r>
            <w:proofErr w:type="gramStart"/>
            <w:r w:rsidRPr="00D51576">
              <w:rPr>
                <w:rFonts w:eastAsia="Calibri"/>
                <w:bCs/>
                <w:sz w:val="24"/>
                <w:szCs w:val="24"/>
              </w:rPr>
              <w:t>9  –</w:t>
            </w:r>
            <w:proofErr w:type="gramEnd"/>
            <w:r w:rsidRPr="00D51576">
              <w:rPr>
                <w:rFonts w:eastAsia="Calibri"/>
                <w:bCs/>
                <w:sz w:val="24"/>
                <w:szCs w:val="24"/>
              </w:rPr>
              <w:t xml:space="preserve">  11 классов общеобразовательных организаций профориентационных </w:t>
            </w:r>
            <w:r w:rsidRPr="00D51576">
              <w:rPr>
                <w:rFonts w:eastAsia="Calibri"/>
                <w:bCs/>
                <w:sz w:val="24"/>
                <w:szCs w:val="24"/>
              </w:rPr>
              <w:lastRenderedPageBreak/>
              <w:t>экскурсий на предприятия и организации Ростовской области, профессиональных проб, социальных практик, мастер-классов, анкетирования и тестирования</w:t>
            </w:r>
          </w:p>
        </w:tc>
        <w:tc>
          <w:tcPr>
            <w:tcW w:w="1559" w:type="dxa"/>
          </w:tcPr>
          <w:p w14:paraId="35311FFC" w14:textId="77777777" w:rsidR="00F668A5" w:rsidRPr="00D51576" w:rsidRDefault="00F668A5" w:rsidP="001A71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261" w:type="dxa"/>
          </w:tcPr>
          <w:p w14:paraId="6A05F364" w14:textId="77777777" w:rsidR="00F668A5" w:rsidRPr="007E6551" w:rsidRDefault="00F668A5" w:rsidP="001A710A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5554" w:type="dxa"/>
          </w:tcPr>
          <w:p w14:paraId="015740D6" w14:textId="0524D9A0" w:rsidR="00F668A5" w:rsidRPr="00D51576" w:rsidRDefault="005A7584" w:rsidP="000024A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проведения </w:t>
            </w:r>
            <w:r w:rsidR="00373E83">
              <w:rPr>
                <w:sz w:val="24"/>
                <w:szCs w:val="24"/>
              </w:rPr>
              <w:t xml:space="preserve"> областного </w:t>
            </w:r>
            <w:r>
              <w:rPr>
                <w:sz w:val="24"/>
                <w:szCs w:val="24"/>
              </w:rPr>
              <w:t xml:space="preserve">Урока занятости было организовано  28 экскурсий  на предприятия  </w:t>
            </w:r>
            <w:proofErr w:type="spellStart"/>
            <w:r>
              <w:rPr>
                <w:sz w:val="24"/>
                <w:szCs w:val="24"/>
              </w:rPr>
              <w:t>Неклиновского</w:t>
            </w:r>
            <w:proofErr w:type="spellEnd"/>
            <w:r>
              <w:rPr>
                <w:sz w:val="24"/>
                <w:szCs w:val="24"/>
              </w:rPr>
              <w:t xml:space="preserve"> ра</w:t>
            </w:r>
            <w:r w:rsidR="008C69BF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она: ЗАО «Птицефабрика </w:t>
            </w:r>
            <w:r>
              <w:rPr>
                <w:sz w:val="24"/>
                <w:szCs w:val="24"/>
              </w:rPr>
              <w:lastRenderedPageBreak/>
              <w:t>Таганрогская», ПКФ « Символ»,  ЗАО « Золотая Коса», ООО «</w:t>
            </w:r>
            <w:r w:rsidR="00894B1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пектр», ЗАО «Колхоз </w:t>
            </w:r>
            <w:proofErr w:type="spellStart"/>
            <w:r>
              <w:rPr>
                <w:sz w:val="24"/>
                <w:szCs w:val="24"/>
              </w:rPr>
              <w:t>Советинский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8C69BF">
              <w:rPr>
                <w:sz w:val="24"/>
                <w:szCs w:val="24"/>
              </w:rPr>
              <w:t>, МБУ «</w:t>
            </w:r>
            <w:proofErr w:type="spellStart"/>
            <w:r w:rsidR="008C69BF">
              <w:rPr>
                <w:sz w:val="24"/>
                <w:szCs w:val="24"/>
              </w:rPr>
              <w:t>Неклиновский</w:t>
            </w:r>
            <w:proofErr w:type="spellEnd"/>
            <w:r w:rsidR="008C69BF">
              <w:rPr>
                <w:sz w:val="24"/>
                <w:szCs w:val="24"/>
              </w:rPr>
              <w:t xml:space="preserve"> Водоканал»</w:t>
            </w:r>
            <w:r>
              <w:rPr>
                <w:sz w:val="24"/>
                <w:szCs w:val="24"/>
              </w:rPr>
              <w:t xml:space="preserve"> и др. В них приняли участие 417 обучающихся.</w:t>
            </w:r>
          </w:p>
        </w:tc>
      </w:tr>
      <w:tr w:rsidR="00F50DA5" w:rsidRPr="00D51576" w14:paraId="0275B218" w14:textId="77777777" w:rsidTr="00242633">
        <w:tc>
          <w:tcPr>
            <w:tcW w:w="704" w:type="dxa"/>
          </w:tcPr>
          <w:p w14:paraId="58C51697" w14:textId="77777777" w:rsidR="00F50DA5" w:rsidRPr="00D51576" w:rsidRDefault="00F50DA5" w:rsidP="00F50DA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lastRenderedPageBreak/>
              <w:t>3.17.</w:t>
            </w:r>
          </w:p>
        </w:tc>
        <w:tc>
          <w:tcPr>
            <w:tcW w:w="3969" w:type="dxa"/>
          </w:tcPr>
          <w:p w14:paraId="1C009176" w14:textId="77777777" w:rsidR="00F50DA5" w:rsidRPr="00D51576" w:rsidRDefault="00F50DA5" w:rsidP="00F50DA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bookmarkStart w:id="2" w:name="_Hlk27127317"/>
            <w:r w:rsidRPr="00D51576">
              <w:rPr>
                <w:rFonts w:eastAsia="Calibri"/>
                <w:bCs/>
                <w:sz w:val="24"/>
                <w:szCs w:val="24"/>
              </w:rPr>
              <w:t xml:space="preserve">Привлечение обучающихся совместно с организациями дополнительного образования детей во внеучебное время к техническому и художественному творчеству с целью ранней профессиональной ориентации </w:t>
            </w:r>
            <w:bookmarkEnd w:id="2"/>
          </w:p>
        </w:tc>
        <w:tc>
          <w:tcPr>
            <w:tcW w:w="1559" w:type="dxa"/>
          </w:tcPr>
          <w:p w14:paraId="5CD91B8E" w14:textId="77777777" w:rsidR="00F50DA5" w:rsidRPr="00D51576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</w:t>
            </w:r>
          </w:p>
        </w:tc>
        <w:tc>
          <w:tcPr>
            <w:tcW w:w="3261" w:type="dxa"/>
          </w:tcPr>
          <w:p w14:paraId="1986595F" w14:textId="71B2BB2E" w:rsidR="00F50DA5" w:rsidRPr="007E6551" w:rsidRDefault="00370AD6" w:rsidP="00F50DA5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Управление образования Администрации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Неклиновского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района,</w:t>
            </w:r>
          </w:p>
          <w:p w14:paraId="4E1205FE" w14:textId="247CBB6A" w:rsidR="00370AD6" w:rsidRDefault="00370AD6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МБОУ ДО ЦВР,</w:t>
            </w:r>
          </w:p>
          <w:p w14:paraId="521F5EB0" w14:textId="7976651D" w:rsidR="00F50DA5" w:rsidRPr="007E6551" w:rsidRDefault="00F50DA5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5554" w:type="dxa"/>
          </w:tcPr>
          <w:p w14:paraId="1880633A" w14:textId="77777777" w:rsidR="00F50DA5" w:rsidRPr="00F50DA5" w:rsidRDefault="00F50DA5" w:rsidP="00F50DA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50DA5">
              <w:rPr>
                <w:rFonts w:eastAsia="Calibri"/>
                <w:bCs/>
                <w:sz w:val="24"/>
                <w:szCs w:val="24"/>
              </w:rPr>
              <w:t xml:space="preserve">В целях  осуществления  ранней профессиональной ориентации обучающихся образовательных организаций  </w:t>
            </w:r>
            <w:proofErr w:type="spellStart"/>
            <w:r w:rsidRPr="00F50DA5"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 w:rsidRPr="00F50DA5">
              <w:rPr>
                <w:rFonts w:eastAsia="Calibri"/>
                <w:bCs/>
                <w:sz w:val="24"/>
                <w:szCs w:val="24"/>
              </w:rPr>
              <w:t xml:space="preserve">  района учреждениями дополнительного образования  организуются и проводятся районные акции, конкурсы  и выставки художественного  и технического творчества детей и молодёжи в области изобразительного искусства, декоративно-прикладного творчества, робототехники, журналистики, соревнования и показательные выступления обучающихся, воспитанников творческих объединений МБОУ  ДО  СЮТ – авиамоделизм, автомоделизм, картинг.  В рамках </w:t>
            </w:r>
            <w:proofErr w:type="gramStart"/>
            <w:r w:rsidRPr="00F50DA5">
              <w:rPr>
                <w:rFonts w:eastAsia="Calibri"/>
                <w:bCs/>
                <w:sz w:val="24"/>
                <w:szCs w:val="24"/>
              </w:rPr>
              <w:t>районного  проекта</w:t>
            </w:r>
            <w:proofErr w:type="gramEnd"/>
            <w:r w:rsidRPr="00F50DA5">
              <w:rPr>
                <w:rFonts w:eastAsia="Calibri"/>
                <w:bCs/>
                <w:sz w:val="24"/>
                <w:szCs w:val="24"/>
              </w:rPr>
              <w:t xml:space="preserve"> «Покровский бульвар» обучающиеся творческих объединений МБОУ ДО ЦВР совместно с педагогами участвуют в проведении мастер-классов по различным направленностям, в ходе которых делятся мастерством с детьми и родителями. В рамках </w:t>
            </w:r>
            <w:proofErr w:type="spellStart"/>
            <w:r w:rsidRPr="00F50DA5">
              <w:rPr>
                <w:rFonts w:eastAsia="Calibri"/>
                <w:bCs/>
                <w:sz w:val="24"/>
                <w:szCs w:val="24"/>
              </w:rPr>
              <w:t>форумского</w:t>
            </w:r>
            <w:proofErr w:type="spellEnd"/>
            <w:r w:rsidRPr="00F50DA5">
              <w:rPr>
                <w:rFonts w:eastAsia="Calibri"/>
                <w:bCs/>
                <w:sz w:val="24"/>
                <w:szCs w:val="24"/>
              </w:rPr>
              <w:t xml:space="preserve"> движения в </w:t>
            </w:r>
            <w:proofErr w:type="spellStart"/>
            <w:r w:rsidRPr="00F50DA5">
              <w:rPr>
                <w:rFonts w:eastAsia="Calibri"/>
                <w:bCs/>
                <w:sz w:val="24"/>
                <w:szCs w:val="24"/>
              </w:rPr>
              <w:t>Неклиновском</w:t>
            </w:r>
            <w:proofErr w:type="spellEnd"/>
            <w:r w:rsidRPr="00F50DA5">
              <w:rPr>
                <w:rFonts w:eastAsia="Calibri"/>
                <w:bCs/>
                <w:sz w:val="24"/>
                <w:szCs w:val="24"/>
              </w:rPr>
              <w:t xml:space="preserve"> районе (Межрегиональный образовательный форум старшеклассников «Шаг в будущее», Межрегиональный форум патриотов «Мы будущее России», Межрегиональная историко-культурологическая конференция «Наследники Победы») организуется работа образовательных площадок и секций   - «Профориентация», «Использование СМИ в развитии молодёжного движения», «Мастерская Социального проектирования», на которых обучающиеся имеют </w:t>
            </w:r>
            <w:r w:rsidRPr="00F50DA5">
              <w:rPr>
                <w:rFonts w:eastAsia="Calibri"/>
                <w:bCs/>
                <w:sz w:val="24"/>
                <w:szCs w:val="24"/>
              </w:rPr>
              <w:lastRenderedPageBreak/>
              <w:t xml:space="preserve">возможность познакомиться с особенностями различных профессий, освоить навыки журналистики, проявить свои творческие способности, приобрести навыки создания и реализации социальных проектов, направленных на благоустройство территорий школ и сельских поселений </w:t>
            </w:r>
            <w:proofErr w:type="spellStart"/>
            <w:r w:rsidRPr="00F50DA5"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 w:rsidRPr="00F50DA5">
              <w:rPr>
                <w:rFonts w:eastAsia="Calibri"/>
                <w:bCs/>
                <w:sz w:val="24"/>
                <w:szCs w:val="24"/>
              </w:rPr>
              <w:t xml:space="preserve"> района. Дети встречаются со специалистами различных служб и предприятий </w:t>
            </w:r>
            <w:proofErr w:type="spellStart"/>
            <w:r w:rsidRPr="00F50DA5"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 w:rsidRPr="00F50DA5">
              <w:rPr>
                <w:rFonts w:eastAsia="Calibri"/>
                <w:bCs/>
                <w:sz w:val="24"/>
                <w:szCs w:val="24"/>
              </w:rPr>
              <w:t xml:space="preserve"> района.  В период летней оздоровительной компании обучающиеся учреждений дополнительного образования принимают участие в организации и проведении творческих мастер-классов, выставок и концертно-игровых программ, спортивных соревнований в летних пришкольных лагерях и </w:t>
            </w:r>
            <w:r w:rsidR="007F1273">
              <w:rPr>
                <w:rFonts w:eastAsia="Calibri"/>
                <w:bCs/>
                <w:sz w:val="24"/>
                <w:szCs w:val="24"/>
              </w:rPr>
              <w:t>д</w:t>
            </w:r>
            <w:r w:rsidRPr="00F50DA5">
              <w:rPr>
                <w:rFonts w:eastAsia="Calibri"/>
                <w:bCs/>
                <w:sz w:val="24"/>
                <w:szCs w:val="24"/>
              </w:rPr>
              <w:t xml:space="preserve">етских </w:t>
            </w:r>
            <w:r w:rsidR="007F1273">
              <w:rPr>
                <w:rFonts w:eastAsia="Calibri"/>
                <w:bCs/>
                <w:sz w:val="24"/>
                <w:szCs w:val="24"/>
              </w:rPr>
              <w:t>о</w:t>
            </w:r>
            <w:r w:rsidRPr="00F50DA5">
              <w:rPr>
                <w:rFonts w:eastAsia="Calibri"/>
                <w:bCs/>
                <w:sz w:val="24"/>
                <w:szCs w:val="24"/>
              </w:rPr>
              <w:t xml:space="preserve">здоровительных </w:t>
            </w:r>
            <w:r w:rsidR="007F1273">
              <w:rPr>
                <w:rFonts w:eastAsia="Calibri"/>
                <w:bCs/>
                <w:sz w:val="24"/>
                <w:szCs w:val="24"/>
              </w:rPr>
              <w:t>ц</w:t>
            </w:r>
            <w:r w:rsidRPr="00F50DA5">
              <w:rPr>
                <w:rFonts w:eastAsia="Calibri"/>
                <w:bCs/>
                <w:sz w:val="24"/>
                <w:szCs w:val="24"/>
              </w:rPr>
              <w:t xml:space="preserve">ентрах </w:t>
            </w:r>
            <w:proofErr w:type="spellStart"/>
            <w:r w:rsidRPr="00F50DA5"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 w:rsidRPr="00F50DA5">
              <w:rPr>
                <w:rFonts w:eastAsia="Calibri"/>
                <w:bCs/>
                <w:sz w:val="24"/>
                <w:szCs w:val="24"/>
              </w:rPr>
              <w:t xml:space="preserve"> района для детей, находящихся на отдыхе. В течение года обучающиеся образовательных организаций </w:t>
            </w:r>
            <w:proofErr w:type="spellStart"/>
            <w:r w:rsidRPr="00F50DA5"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 w:rsidRPr="00F50DA5">
              <w:rPr>
                <w:rFonts w:eastAsia="Calibri"/>
                <w:bCs/>
                <w:sz w:val="24"/>
                <w:szCs w:val="24"/>
              </w:rPr>
              <w:t xml:space="preserve"> района принимают участие в акциях «Рождественский перезвон», «Посади дерево», «Я помню, я горжусь!» (по поддержанию в чистоте памятников и мемориалов Павшим в годы Великой Отечественной войны», реализуют социальные проекты в рамках Районной акции «Я- гражданин России» ( благоустройство территорий сельских поселений, экологическая деятельность по охране окружающей среды и водоёмов, оказание помощи старикам в плане их знакомства с основами пользования компьютерной техники), посещают с экскурсиями и концертными программами предприятия </w:t>
            </w:r>
            <w:proofErr w:type="spellStart"/>
            <w:r w:rsidRPr="00F50DA5"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 w:rsidRPr="00F50DA5">
              <w:rPr>
                <w:rFonts w:eastAsia="Calibri"/>
                <w:bCs/>
                <w:sz w:val="24"/>
                <w:szCs w:val="24"/>
              </w:rPr>
              <w:t xml:space="preserve"> района, воинские части (381 Гвардейский  артиллерийский полк, Застава Таганрогского Погранотряда в Фёдоровском сельском поселении) расположенные </w:t>
            </w:r>
            <w:r w:rsidRPr="00F50DA5">
              <w:rPr>
                <w:rFonts w:eastAsia="Calibri"/>
                <w:bCs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F50DA5">
              <w:rPr>
                <w:rFonts w:eastAsia="Calibri"/>
                <w:bCs/>
                <w:sz w:val="24"/>
                <w:szCs w:val="24"/>
              </w:rPr>
              <w:t>Неклиновском</w:t>
            </w:r>
            <w:proofErr w:type="spellEnd"/>
            <w:r w:rsidRPr="00F50DA5">
              <w:rPr>
                <w:rFonts w:eastAsia="Calibri"/>
                <w:bCs/>
                <w:sz w:val="24"/>
                <w:szCs w:val="24"/>
              </w:rPr>
              <w:t xml:space="preserve"> районе и Ростовской области. Воспитанниками творческих объединений МБОУ ДО ЦВР организуются культурно-массовые мероприятия для детей и родительской общественности, посвящённые празднику «День Весны и Труда», «День защиты детей», «Новогодние праздничные программы». </w:t>
            </w:r>
          </w:p>
          <w:p w14:paraId="106B6105" w14:textId="77777777" w:rsidR="00F50DA5" w:rsidRPr="00F50DA5" w:rsidRDefault="00F50DA5" w:rsidP="00DF35E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50DA5" w:rsidRPr="00D51576" w14:paraId="7B4A510D" w14:textId="77777777" w:rsidTr="00242633">
        <w:tc>
          <w:tcPr>
            <w:tcW w:w="704" w:type="dxa"/>
          </w:tcPr>
          <w:p w14:paraId="12229D0B" w14:textId="77777777" w:rsidR="00F50DA5" w:rsidRPr="00D51576" w:rsidRDefault="00F50DA5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lastRenderedPageBreak/>
              <w:t>3.24.</w:t>
            </w:r>
          </w:p>
        </w:tc>
        <w:tc>
          <w:tcPr>
            <w:tcW w:w="3969" w:type="dxa"/>
          </w:tcPr>
          <w:p w14:paraId="54EF7B6C" w14:textId="77777777" w:rsidR="00F50DA5" w:rsidRPr="00D51576" w:rsidRDefault="00F50DA5" w:rsidP="00F50DA5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Проведение областного Дня профориентации молодежи Ростовской области «Сделай свой выбор» (фестивали профессий, территориальные ярмарки вакансий и учебных рабочих мест, организация мастер-классов и другое)</w:t>
            </w:r>
          </w:p>
        </w:tc>
        <w:tc>
          <w:tcPr>
            <w:tcW w:w="1559" w:type="dxa"/>
          </w:tcPr>
          <w:p w14:paraId="025EC291" w14:textId="77777777" w:rsidR="00F50DA5" w:rsidRPr="00D51576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ежегодно: март</w:t>
            </w:r>
          </w:p>
          <w:p w14:paraId="085AF079" w14:textId="77777777" w:rsidR="00F50DA5" w:rsidRPr="00D51576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74BF1B" w14:textId="77777777" w:rsidR="00894B14" w:rsidRDefault="00894B14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Ц</w:t>
            </w:r>
            <w:r w:rsidR="00F50DA5" w:rsidRPr="007E6551">
              <w:rPr>
                <w:rFonts w:eastAsia="Calibri"/>
                <w:bCs/>
                <w:sz w:val="24"/>
                <w:szCs w:val="24"/>
              </w:rPr>
              <w:t>ентр занятости населения</w:t>
            </w:r>
            <w:r>
              <w:rPr>
                <w:rFonts w:eastAsia="Calibri"/>
                <w:bCs/>
                <w:sz w:val="24"/>
                <w:szCs w:val="24"/>
              </w:rPr>
              <w:t xml:space="preserve"> г. Таганрога</w:t>
            </w:r>
            <w:r w:rsidR="00F50DA5" w:rsidRPr="007E6551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56B974B7" w14:textId="4D092B0C" w:rsidR="00F50DA5" w:rsidRPr="007E6551" w:rsidRDefault="00894B14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района,</w:t>
            </w:r>
          </w:p>
          <w:p w14:paraId="01309F89" w14:textId="77777777" w:rsidR="00F50DA5" w:rsidRPr="00D51576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5554" w:type="dxa"/>
          </w:tcPr>
          <w:p w14:paraId="4164F302" w14:textId="57537AE3" w:rsidR="00F50DA5" w:rsidRPr="00FB5C5F" w:rsidRDefault="00F50DA5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В соответствии с приказом Управления образования от 01.03.2019г. № 114 14.03.2019г в 32 общеобразовательных организациях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района был проведен День профориентации </w:t>
            </w:r>
            <w:r w:rsidRPr="00D51576">
              <w:rPr>
                <w:rFonts w:eastAsia="Calibri"/>
                <w:bCs/>
                <w:sz w:val="24"/>
                <w:szCs w:val="24"/>
              </w:rPr>
              <w:t>молодежи Ростовской области «Сделай свой выбор»</w:t>
            </w:r>
            <w:r>
              <w:rPr>
                <w:rFonts w:eastAsia="Calibri"/>
                <w:bCs/>
                <w:sz w:val="24"/>
                <w:szCs w:val="24"/>
              </w:rPr>
              <w:t xml:space="preserve">. На базе МБОУ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Новобессергеновской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СОШ  был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организован фестиваль востребованных профессий, в котором принимали участие обучающиеся 9-10 классов из 5 школ и профессиональные организации г. Таганрога</w:t>
            </w:r>
            <w:r>
              <w:rPr>
                <w:color w:val="0D0D0D"/>
                <w:sz w:val="32"/>
                <w:szCs w:val="32"/>
              </w:rPr>
              <w:t>.</w:t>
            </w:r>
            <w:r w:rsidR="00370AD6">
              <w:rPr>
                <w:color w:val="0D0D0D"/>
                <w:sz w:val="32"/>
                <w:szCs w:val="32"/>
              </w:rPr>
              <w:t xml:space="preserve"> </w:t>
            </w:r>
            <w:r w:rsidRPr="00FB5C5F">
              <w:rPr>
                <w:color w:val="0D0D0D"/>
                <w:sz w:val="24"/>
                <w:szCs w:val="24"/>
              </w:rPr>
              <w:t xml:space="preserve">На базе школы </w:t>
            </w:r>
            <w:r w:rsidRPr="00FB5C5F">
              <w:rPr>
                <w:rFonts w:eastAsia="Calibri"/>
                <w:bCs/>
                <w:sz w:val="24"/>
                <w:szCs w:val="24"/>
              </w:rPr>
              <w:t xml:space="preserve">были организованы мастер–классы профессиональных образовательных организаций </w:t>
            </w:r>
            <w:proofErr w:type="spellStart"/>
            <w:r w:rsidRPr="00FB5C5F">
              <w:rPr>
                <w:rFonts w:eastAsia="Calibri"/>
                <w:bCs/>
                <w:sz w:val="24"/>
                <w:szCs w:val="24"/>
              </w:rPr>
              <w:t>г.Таганрога</w:t>
            </w:r>
            <w:proofErr w:type="spellEnd"/>
            <w:r w:rsidRPr="00FB5C5F">
              <w:rPr>
                <w:rFonts w:eastAsia="Calibri"/>
                <w:bCs/>
                <w:sz w:val="24"/>
                <w:szCs w:val="24"/>
              </w:rPr>
              <w:t xml:space="preserve"> с целью знакомства школьников с содержанием профессий.</w:t>
            </w:r>
          </w:p>
          <w:p w14:paraId="4318739F" w14:textId="77777777" w:rsidR="00242633" w:rsidRDefault="00F50DA5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C5F">
              <w:rPr>
                <w:rFonts w:eastAsia="Calibri"/>
                <w:bCs/>
                <w:sz w:val="24"/>
                <w:szCs w:val="24"/>
              </w:rPr>
              <w:t xml:space="preserve">     Данное мероприятие было организовано при содействии Центра занятости населения г. Таганрога. Было создано 11 площадок для работы, где преподаватели рассказывали о своём учреждении, показывали электронные презентации,</w:t>
            </w:r>
          </w:p>
          <w:p w14:paraId="58CB5BF5" w14:textId="12AAF227" w:rsidR="00F50DA5" w:rsidRPr="00FB5C5F" w:rsidRDefault="00F50DA5" w:rsidP="007037F0">
            <w:pPr>
              <w:snapToGri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B5C5F">
              <w:rPr>
                <w:rFonts w:eastAsia="Calibri"/>
                <w:bCs/>
                <w:sz w:val="24"/>
                <w:szCs w:val="24"/>
              </w:rPr>
              <w:t xml:space="preserve"> видеоролики, проводили круглые столы. Центром занятости населения г. Таганрога было проведено профориентационное тестирование и консультирование обучающихся.</w:t>
            </w:r>
            <w:r w:rsidRPr="00FB5C5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14:paraId="0C93AF35" w14:textId="77777777" w:rsidR="00F50DA5" w:rsidRPr="00FB5C5F" w:rsidRDefault="00F50DA5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C5F">
              <w:rPr>
                <w:rFonts w:eastAsia="Calibri"/>
                <w:bCs/>
                <w:sz w:val="24"/>
                <w:szCs w:val="24"/>
              </w:rPr>
              <w:t xml:space="preserve">    Проведенное профориентационное мероприятие было направлено на осознание обучающимися необходимости в получении профессионального </w:t>
            </w:r>
            <w:r w:rsidRPr="00FB5C5F">
              <w:rPr>
                <w:rFonts w:eastAsia="Calibri"/>
                <w:bCs/>
                <w:sz w:val="24"/>
                <w:szCs w:val="24"/>
              </w:rPr>
              <w:lastRenderedPageBreak/>
              <w:t>образования, соответствующего потребностям рынка труда в квалифицированных кадрах.</w:t>
            </w:r>
          </w:p>
          <w:p w14:paraId="18B538A2" w14:textId="77777777" w:rsidR="00F50DA5" w:rsidRPr="00D51576" w:rsidRDefault="00F50DA5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50DA5" w:rsidRPr="00D51576" w14:paraId="6B7A01A6" w14:textId="77777777" w:rsidTr="00242633">
        <w:tc>
          <w:tcPr>
            <w:tcW w:w="704" w:type="dxa"/>
          </w:tcPr>
          <w:p w14:paraId="6D145462" w14:textId="77777777" w:rsidR="00F50DA5" w:rsidRPr="00D51576" w:rsidRDefault="00F50DA5" w:rsidP="00F50DA5">
            <w:pPr>
              <w:snapToGrid w:val="0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lastRenderedPageBreak/>
              <w:t>3.25.</w:t>
            </w:r>
          </w:p>
        </w:tc>
        <w:tc>
          <w:tcPr>
            <w:tcW w:w="3969" w:type="dxa"/>
          </w:tcPr>
          <w:p w14:paraId="3FF62CC3" w14:textId="77777777" w:rsidR="00F50DA5" w:rsidRPr="00D51576" w:rsidRDefault="00F50DA5" w:rsidP="00F50DA5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51576">
              <w:rPr>
                <w:sz w:val="24"/>
                <w:szCs w:val="24"/>
              </w:rPr>
              <w:t>профинформационных</w:t>
            </w:r>
            <w:proofErr w:type="spellEnd"/>
            <w:r w:rsidRPr="00D51576">
              <w:rPr>
                <w:sz w:val="24"/>
                <w:szCs w:val="24"/>
              </w:rPr>
              <w:t xml:space="preserve"> часов, уроков мужества «Есть такая профессия Родину защищать» для обучающихся </w:t>
            </w:r>
            <w:r w:rsidRPr="00D51576">
              <w:rPr>
                <w:sz w:val="24"/>
                <w:szCs w:val="24"/>
              </w:rPr>
              <w:br/>
              <w:t>5 – 11 классов</w:t>
            </w:r>
          </w:p>
        </w:tc>
        <w:tc>
          <w:tcPr>
            <w:tcW w:w="1559" w:type="dxa"/>
          </w:tcPr>
          <w:p w14:paraId="622003BD" w14:textId="77777777" w:rsidR="00F50DA5" w:rsidRPr="00D51576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ежегодно: февраль</w:t>
            </w:r>
          </w:p>
          <w:p w14:paraId="013C4DC5" w14:textId="77777777" w:rsidR="00F50DA5" w:rsidRPr="00D51576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76D8461" w14:textId="315DCF7F" w:rsidR="00F50DA5" w:rsidRPr="00D51576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5554" w:type="dxa"/>
          </w:tcPr>
          <w:p w14:paraId="1F7C50E6" w14:textId="1C18701C" w:rsidR="00D62009" w:rsidRPr="00D62009" w:rsidRDefault="004951CA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В соответствии с письмом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минобразования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области от 20.02.2019 № 24/3.1-2248 «Об организации и проведении Уроков мужества</w:t>
            </w:r>
            <w:r w:rsidR="00410F8E">
              <w:rPr>
                <w:rFonts w:eastAsia="Calibri"/>
                <w:bCs/>
                <w:sz w:val="24"/>
                <w:szCs w:val="24"/>
              </w:rPr>
              <w:t>»</w:t>
            </w:r>
            <w:r>
              <w:rPr>
                <w:rFonts w:eastAsia="Calibri"/>
                <w:bCs/>
                <w:sz w:val="24"/>
                <w:szCs w:val="24"/>
              </w:rPr>
              <w:t xml:space="preserve"> 01.03.2019 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 xml:space="preserve">года </w:t>
            </w:r>
            <w:r w:rsidRPr="004951CA">
              <w:rPr>
                <w:rFonts w:eastAsia="Calibri"/>
                <w:bCs/>
                <w:sz w:val="24"/>
                <w:szCs w:val="24"/>
              </w:rPr>
              <w:t xml:space="preserve"> в</w:t>
            </w:r>
            <w:proofErr w:type="gramEnd"/>
            <w:r w:rsidRPr="004951C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E61B52">
              <w:rPr>
                <w:rFonts w:eastAsia="Calibri"/>
                <w:bCs/>
                <w:sz w:val="24"/>
                <w:szCs w:val="24"/>
              </w:rPr>
              <w:t xml:space="preserve">32 </w:t>
            </w:r>
            <w:r w:rsidR="00410F8E">
              <w:rPr>
                <w:rFonts w:eastAsia="Calibri"/>
                <w:bCs/>
                <w:sz w:val="24"/>
                <w:szCs w:val="24"/>
              </w:rPr>
              <w:t>обще</w:t>
            </w:r>
            <w:r w:rsidRPr="004951CA">
              <w:rPr>
                <w:rFonts w:eastAsia="Calibri"/>
                <w:bCs/>
                <w:sz w:val="24"/>
                <w:szCs w:val="24"/>
              </w:rPr>
              <w:t>образовательных организациях</w:t>
            </w:r>
            <w:r w:rsidR="00E61B52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="00E61B52"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 w:rsidR="00E61B52">
              <w:rPr>
                <w:rFonts w:eastAsia="Calibri"/>
                <w:bCs/>
                <w:sz w:val="24"/>
                <w:szCs w:val="24"/>
              </w:rPr>
              <w:t xml:space="preserve"> района</w:t>
            </w:r>
            <w:r>
              <w:rPr>
                <w:rFonts w:eastAsia="Calibri"/>
                <w:bCs/>
                <w:sz w:val="24"/>
                <w:szCs w:val="24"/>
              </w:rPr>
              <w:t xml:space="preserve"> были проведены </w:t>
            </w:r>
            <w:r w:rsidRPr="004951CA">
              <w:rPr>
                <w:rFonts w:eastAsia="Calibri"/>
                <w:bCs/>
                <w:sz w:val="24"/>
                <w:szCs w:val="24"/>
              </w:rPr>
              <w:t xml:space="preserve"> Уроки мужества в соответствии с методическими рекомендациями, разработанными </w:t>
            </w:r>
            <w:proofErr w:type="spellStart"/>
            <w:r w:rsidRPr="004951CA">
              <w:rPr>
                <w:rFonts w:eastAsia="Calibri"/>
                <w:bCs/>
                <w:sz w:val="24"/>
                <w:szCs w:val="24"/>
              </w:rPr>
              <w:t>Минпросвещения</w:t>
            </w:r>
            <w:proofErr w:type="spellEnd"/>
            <w:r w:rsidRPr="004951CA">
              <w:rPr>
                <w:rFonts w:eastAsia="Calibri"/>
                <w:bCs/>
                <w:sz w:val="24"/>
                <w:szCs w:val="24"/>
              </w:rPr>
              <w:t xml:space="preserve"> России</w:t>
            </w:r>
            <w:r w:rsidR="00E61B52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="00D62009" w:rsidRPr="00D62009">
              <w:rPr>
                <w:rFonts w:eastAsia="Calibri"/>
                <w:bCs/>
                <w:sz w:val="24"/>
                <w:szCs w:val="24"/>
              </w:rPr>
              <w:t>Для обучающихся 5–9-х классов:</w:t>
            </w:r>
          </w:p>
          <w:p w14:paraId="7F3846A4" w14:textId="77777777" w:rsidR="00D62009" w:rsidRPr="00D62009" w:rsidRDefault="00D62009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62009">
              <w:rPr>
                <w:rFonts w:eastAsia="Calibri"/>
                <w:bCs/>
                <w:sz w:val="24"/>
                <w:szCs w:val="24"/>
              </w:rPr>
              <w:t>викторины, конкурсы, просмотры видеофрагментов о сверстниках, совершивших подвиги в мирное время;</w:t>
            </w:r>
          </w:p>
          <w:p w14:paraId="2CFAFF89" w14:textId="77777777" w:rsidR="00D62009" w:rsidRPr="00D62009" w:rsidRDefault="00D62009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62009">
              <w:rPr>
                <w:rFonts w:eastAsia="Calibri"/>
                <w:bCs/>
                <w:sz w:val="24"/>
                <w:szCs w:val="24"/>
              </w:rPr>
              <w:t>оформление информации на школьном сайте об Уроке мужества;</w:t>
            </w:r>
          </w:p>
          <w:p w14:paraId="3429EB49" w14:textId="77777777" w:rsidR="00D62009" w:rsidRPr="00D62009" w:rsidRDefault="00D62009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62009">
              <w:rPr>
                <w:rFonts w:eastAsia="Calibri"/>
                <w:bCs/>
                <w:sz w:val="24"/>
                <w:szCs w:val="24"/>
              </w:rPr>
              <w:t>подготовка обучающимися компьютерных презентаций;</w:t>
            </w:r>
          </w:p>
          <w:p w14:paraId="4734120E" w14:textId="77777777" w:rsidR="00D62009" w:rsidRPr="00D62009" w:rsidRDefault="00D62009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62009">
              <w:rPr>
                <w:rFonts w:eastAsia="Calibri"/>
                <w:bCs/>
                <w:sz w:val="24"/>
                <w:szCs w:val="24"/>
              </w:rPr>
              <w:t>проектная деятельность обучающихся;</w:t>
            </w:r>
          </w:p>
          <w:p w14:paraId="33A58851" w14:textId="77777777" w:rsidR="00D62009" w:rsidRPr="00D62009" w:rsidRDefault="00D62009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62009">
              <w:rPr>
                <w:rFonts w:eastAsia="Calibri"/>
                <w:bCs/>
                <w:sz w:val="24"/>
                <w:szCs w:val="24"/>
              </w:rPr>
              <w:t>конкурс творческих работ, обучающихся: рисунков, сочинений, эссе, интервью.</w:t>
            </w:r>
          </w:p>
          <w:p w14:paraId="706B4E1C" w14:textId="77777777" w:rsidR="00D62009" w:rsidRPr="00D62009" w:rsidRDefault="00D62009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62009">
              <w:rPr>
                <w:rFonts w:eastAsia="Calibri"/>
                <w:bCs/>
                <w:sz w:val="24"/>
                <w:szCs w:val="24"/>
              </w:rPr>
              <w:t>Для обучающихся 10–11-х классов:</w:t>
            </w:r>
          </w:p>
          <w:p w14:paraId="5FA07B56" w14:textId="77777777" w:rsidR="00D62009" w:rsidRPr="00D62009" w:rsidRDefault="00D62009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62009">
              <w:rPr>
                <w:rFonts w:eastAsia="Calibri"/>
                <w:bCs/>
                <w:sz w:val="24"/>
                <w:szCs w:val="24"/>
              </w:rPr>
              <w:t>Диспуты: «Нужно ли рисковать собой ради спасения жизни других?»;</w:t>
            </w:r>
          </w:p>
          <w:p w14:paraId="2AA87320" w14:textId="77777777" w:rsidR="00D62009" w:rsidRPr="00D62009" w:rsidRDefault="00D62009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62009">
              <w:rPr>
                <w:rFonts w:eastAsia="Calibri"/>
                <w:bCs/>
                <w:sz w:val="24"/>
                <w:szCs w:val="24"/>
              </w:rPr>
              <w:t>виртуальные экскурсии «Горячие сердца», «Герои России», «Неравнодушные люди»;</w:t>
            </w:r>
          </w:p>
          <w:p w14:paraId="1B556726" w14:textId="77777777" w:rsidR="00D62009" w:rsidRPr="00D62009" w:rsidRDefault="00D62009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62009">
              <w:rPr>
                <w:rFonts w:eastAsia="Calibri"/>
                <w:bCs/>
                <w:sz w:val="24"/>
                <w:szCs w:val="24"/>
              </w:rPr>
              <w:t>выполнение проекта;</w:t>
            </w:r>
          </w:p>
          <w:p w14:paraId="3662CC16" w14:textId="77777777" w:rsidR="00D62009" w:rsidRPr="00D62009" w:rsidRDefault="00D62009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62009">
              <w:rPr>
                <w:rFonts w:eastAsia="Calibri"/>
                <w:bCs/>
                <w:sz w:val="24"/>
                <w:szCs w:val="24"/>
              </w:rPr>
              <w:t>презентации книги «Горячих сердец» 2014–2019 гг.;</w:t>
            </w:r>
          </w:p>
          <w:p w14:paraId="073C3313" w14:textId="77777777" w:rsidR="00D62009" w:rsidRPr="00D62009" w:rsidRDefault="00D62009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62009">
              <w:rPr>
                <w:rFonts w:eastAsia="Calibri"/>
                <w:bCs/>
                <w:sz w:val="24"/>
                <w:szCs w:val="24"/>
              </w:rPr>
              <w:t>просмотры видеоматериалов о «Горячих сердцах»</w:t>
            </w:r>
          </w:p>
          <w:p w14:paraId="2B801388" w14:textId="77777777" w:rsidR="00F50DA5" w:rsidRPr="00D51576" w:rsidRDefault="00D62009" w:rsidP="007037F0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62009">
              <w:rPr>
                <w:rFonts w:eastAsia="Calibri"/>
                <w:bCs/>
                <w:sz w:val="24"/>
                <w:szCs w:val="24"/>
              </w:rPr>
              <w:t>http://cordis.fondsci.ru/media/photos-2018-god.html</w:t>
            </w:r>
          </w:p>
        </w:tc>
      </w:tr>
    </w:tbl>
    <w:p w14:paraId="08838CC6" w14:textId="77777777" w:rsidR="009020DA" w:rsidRDefault="009020DA">
      <w:r>
        <w:br w:type="page"/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559"/>
        <w:gridCol w:w="3261"/>
        <w:gridCol w:w="5554"/>
      </w:tblGrid>
      <w:tr w:rsidR="00F50DA5" w:rsidRPr="00D51576" w14:paraId="76DA1441" w14:textId="77777777" w:rsidTr="00242633">
        <w:tc>
          <w:tcPr>
            <w:tcW w:w="704" w:type="dxa"/>
          </w:tcPr>
          <w:p w14:paraId="0C47C553" w14:textId="118DD07A" w:rsidR="00F50DA5" w:rsidRPr="00D51576" w:rsidRDefault="00F50DA5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lastRenderedPageBreak/>
              <w:t>3.30.</w:t>
            </w:r>
          </w:p>
        </w:tc>
        <w:tc>
          <w:tcPr>
            <w:tcW w:w="3969" w:type="dxa"/>
          </w:tcPr>
          <w:p w14:paraId="3869AFC2" w14:textId="77777777" w:rsidR="00F50DA5" w:rsidRPr="00D51576" w:rsidRDefault="00F50DA5" w:rsidP="00F50DA5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Организация и проведение областного Урока занятости для обучающихся </w:t>
            </w:r>
            <w:proofErr w:type="gramStart"/>
            <w:r w:rsidRPr="00D51576">
              <w:rPr>
                <w:rFonts w:eastAsia="Calibri"/>
                <w:bCs/>
                <w:sz w:val="24"/>
                <w:szCs w:val="24"/>
              </w:rPr>
              <w:t>9  –</w:t>
            </w:r>
            <w:proofErr w:type="gramEnd"/>
            <w:r w:rsidRPr="00D51576">
              <w:rPr>
                <w:rFonts w:eastAsia="Calibri"/>
                <w:bCs/>
                <w:sz w:val="24"/>
                <w:szCs w:val="24"/>
              </w:rPr>
              <w:t>  11 классов в общеобразовательных организациях</w:t>
            </w:r>
          </w:p>
        </w:tc>
        <w:tc>
          <w:tcPr>
            <w:tcW w:w="1559" w:type="dxa"/>
          </w:tcPr>
          <w:p w14:paraId="49887E91" w14:textId="77777777" w:rsidR="00F50DA5" w:rsidRPr="00D51576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ежегодно: октябрь</w:t>
            </w:r>
          </w:p>
          <w:p w14:paraId="146C5965" w14:textId="77777777" w:rsidR="00F50DA5" w:rsidRPr="00D51576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AF4737" w14:textId="77777777" w:rsidR="00370AD6" w:rsidRDefault="00370AD6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района,</w:t>
            </w:r>
          </w:p>
          <w:p w14:paraId="7448B1ED" w14:textId="50616011" w:rsidR="00F50DA5" w:rsidRPr="007E6551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>общеобразовательные</w:t>
            </w:r>
          </w:p>
          <w:p w14:paraId="23DEC59D" w14:textId="77777777" w:rsidR="00F50DA5" w:rsidRPr="007E6551" w:rsidRDefault="00F50DA5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5554" w:type="dxa"/>
            <w:vMerge w:val="restart"/>
          </w:tcPr>
          <w:p w14:paraId="344FDCE5" w14:textId="77777777" w:rsidR="00F50DA5" w:rsidRPr="00D51576" w:rsidRDefault="00F50DA5" w:rsidP="00AE7777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В соответствии с приказом Управления образования от 14.10.2019 г. № 655 в 32 общеобразовательных организациях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района 23.10.2019 года был проведен Урок занятости для обучающихся. В Уроке занятости приняли участие 1526 обучающихся, 118 педагогов школ, 21 работодатель, 19 профессиональных образовательных организаций. В рамках Урока было организовано 28 экскурсий на различные предприятия и организации, в которых приняли участие 417 обучающихся.</w:t>
            </w:r>
            <w:r w:rsidR="00AE7777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Проведено  профориентационное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анкетирование 850 учащихся.</w:t>
            </w:r>
          </w:p>
        </w:tc>
      </w:tr>
      <w:tr w:rsidR="00F50DA5" w:rsidRPr="00D51576" w14:paraId="628C4A48" w14:textId="77777777" w:rsidTr="00242633">
        <w:tc>
          <w:tcPr>
            <w:tcW w:w="704" w:type="dxa"/>
          </w:tcPr>
          <w:p w14:paraId="2748045D" w14:textId="77777777" w:rsidR="00F50DA5" w:rsidRPr="00D51576" w:rsidRDefault="00F50DA5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3.31.</w:t>
            </w:r>
          </w:p>
        </w:tc>
        <w:tc>
          <w:tcPr>
            <w:tcW w:w="3969" w:type="dxa"/>
          </w:tcPr>
          <w:p w14:paraId="10DC3C47" w14:textId="77777777" w:rsidR="00F50DA5" w:rsidRPr="00D51576" w:rsidRDefault="00F50DA5" w:rsidP="00F50DA5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Организация и проведение уроков занятости, профориентационного тестирования, информирование обучающихся </w:t>
            </w:r>
            <w:proofErr w:type="gramStart"/>
            <w:r w:rsidRPr="00D51576">
              <w:rPr>
                <w:rFonts w:eastAsia="Calibri"/>
                <w:bCs/>
                <w:sz w:val="24"/>
                <w:szCs w:val="24"/>
              </w:rPr>
              <w:t>9  –</w:t>
            </w:r>
            <w:proofErr w:type="gramEnd"/>
            <w:r w:rsidRPr="00D51576">
              <w:rPr>
                <w:rFonts w:eastAsia="Calibri"/>
                <w:bCs/>
                <w:sz w:val="24"/>
                <w:szCs w:val="24"/>
              </w:rPr>
              <w:t>  11 классов общеобразовательных организаций о положении на рынке труда в Ростовской области</w:t>
            </w:r>
          </w:p>
        </w:tc>
        <w:tc>
          <w:tcPr>
            <w:tcW w:w="1559" w:type="dxa"/>
          </w:tcPr>
          <w:p w14:paraId="6C01371F" w14:textId="77777777" w:rsidR="00F50DA5" w:rsidRPr="00D51576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ежегодно: октябрь </w:t>
            </w:r>
            <w:r w:rsidRPr="00D51576">
              <w:rPr>
                <w:bCs/>
                <w:sz w:val="24"/>
                <w:szCs w:val="24"/>
              </w:rPr>
              <w:t xml:space="preserve">– </w:t>
            </w:r>
            <w:r w:rsidRPr="00D51576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14:paraId="105837B5" w14:textId="77777777" w:rsidR="00F50DA5" w:rsidRPr="007E6551" w:rsidRDefault="00F50DA5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5554" w:type="dxa"/>
            <w:vMerge/>
          </w:tcPr>
          <w:p w14:paraId="235DDA4C" w14:textId="77777777" w:rsidR="00F50DA5" w:rsidRPr="00D51576" w:rsidRDefault="00F50DA5" w:rsidP="00F50DA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50DA5" w:rsidRPr="00D51576" w14:paraId="4BAEBCDE" w14:textId="77777777" w:rsidTr="00242633">
        <w:tc>
          <w:tcPr>
            <w:tcW w:w="704" w:type="dxa"/>
          </w:tcPr>
          <w:p w14:paraId="5E63A806" w14:textId="77777777" w:rsidR="00F50DA5" w:rsidRPr="00D51576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3.33.</w:t>
            </w:r>
          </w:p>
        </w:tc>
        <w:tc>
          <w:tcPr>
            <w:tcW w:w="3969" w:type="dxa"/>
          </w:tcPr>
          <w:p w14:paraId="3031DC1A" w14:textId="77777777" w:rsidR="00F50DA5" w:rsidRPr="00F50DA5" w:rsidRDefault="00F50DA5" w:rsidP="00F50DA5">
            <w:pPr>
              <w:jc w:val="both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>Проведение Дней открытых дверей и профориентационных экскурсий (в том числе виртуальных), профессиональных проб для обучающихся выпускных классов в профессиональных образовательных организациях, образовательных организациях высшего образования, на предприятиях, испытывающих потребность в квалифицированных рабочих кадрах и специалистах</w:t>
            </w:r>
          </w:p>
        </w:tc>
        <w:tc>
          <w:tcPr>
            <w:tcW w:w="1559" w:type="dxa"/>
          </w:tcPr>
          <w:p w14:paraId="03D596D5" w14:textId="77777777" w:rsidR="00F50DA5" w:rsidRPr="007E6551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 xml:space="preserve">ежегодно: октябрь </w:t>
            </w:r>
            <w:r w:rsidRPr="007E6551">
              <w:rPr>
                <w:bCs/>
                <w:sz w:val="24"/>
                <w:szCs w:val="24"/>
              </w:rPr>
              <w:t xml:space="preserve">– </w:t>
            </w:r>
            <w:r w:rsidRPr="007E6551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14:paraId="388853CC" w14:textId="77777777" w:rsidR="00370AD6" w:rsidRDefault="00370AD6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района,</w:t>
            </w:r>
          </w:p>
          <w:p w14:paraId="6BF414AB" w14:textId="60CA6A37" w:rsidR="00F50DA5" w:rsidRPr="007E6551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>общеобразовательные организации,</w:t>
            </w:r>
          </w:p>
          <w:p w14:paraId="0DC9D890" w14:textId="77777777" w:rsidR="00F50DA5" w:rsidRPr="007E6551" w:rsidRDefault="00F50DA5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>профессиональные образовательные организации,</w:t>
            </w:r>
          </w:p>
          <w:p w14:paraId="1385CA48" w14:textId="77777777" w:rsidR="00F50DA5" w:rsidRPr="007E6551" w:rsidRDefault="00F50DA5" w:rsidP="00F50DA5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 xml:space="preserve"> образовательные организации высшего образования</w:t>
            </w:r>
            <w:r w:rsidRPr="007E6551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554" w:type="dxa"/>
          </w:tcPr>
          <w:p w14:paraId="0EADE7F4" w14:textId="77777777" w:rsidR="00F50DA5" w:rsidRDefault="00AE7777" w:rsidP="00AE77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-у</w:t>
            </w:r>
            <w:r w:rsidR="00373E83" w:rsidRPr="00373E83">
              <w:rPr>
                <w:bCs/>
                <w:sz w:val="24"/>
                <w:szCs w:val="24"/>
              </w:rPr>
              <w:t>частие</w:t>
            </w:r>
            <w:r w:rsidR="00373E83">
              <w:rPr>
                <w:bCs/>
                <w:sz w:val="24"/>
                <w:szCs w:val="24"/>
              </w:rPr>
              <w:t xml:space="preserve"> 9-10 классов 11 общеобразовательных организаций в Дне открытых дверей Института </w:t>
            </w:r>
            <w:proofErr w:type="spellStart"/>
            <w:r w:rsidR="00373E83">
              <w:rPr>
                <w:bCs/>
                <w:sz w:val="24"/>
                <w:szCs w:val="24"/>
              </w:rPr>
              <w:t>радиотехничексих</w:t>
            </w:r>
            <w:proofErr w:type="spellEnd"/>
            <w:r w:rsidR="00373E83">
              <w:rPr>
                <w:bCs/>
                <w:sz w:val="24"/>
                <w:szCs w:val="24"/>
              </w:rPr>
              <w:t xml:space="preserve"> систем и управления ЮФУ 04.04.2019г (приказ от 27.03.2019 № 191)</w:t>
            </w:r>
            <w:r w:rsidR="00220103">
              <w:rPr>
                <w:bCs/>
                <w:sz w:val="24"/>
                <w:szCs w:val="24"/>
              </w:rPr>
              <w:t>;</w:t>
            </w:r>
          </w:p>
          <w:p w14:paraId="40A82D2B" w14:textId="76EE102D" w:rsidR="00AE7777" w:rsidRDefault="00AE7777" w:rsidP="00AE77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220103">
              <w:rPr>
                <w:bCs/>
                <w:sz w:val="24"/>
                <w:szCs w:val="24"/>
              </w:rPr>
              <w:t>у</w:t>
            </w:r>
            <w:r w:rsidR="00907F3B">
              <w:rPr>
                <w:bCs/>
                <w:sz w:val="24"/>
                <w:szCs w:val="24"/>
              </w:rPr>
              <w:t xml:space="preserve">частие обучающихся 8-9 классов </w:t>
            </w:r>
            <w:r w:rsidR="00220103">
              <w:rPr>
                <w:bCs/>
                <w:sz w:val="24"/>
                <w:szCs w:val="24"/>
              </w:rPr>
              <w:t>М</w:t>
            </w:r>
            <w:r w:rsidR="00907F3B">
              <w:rPr>
                <w:bCs/>
                <w:sz w:val="24"/>
                <w:szCs w:val="24"/>
              </w:rPr>
              <w:t xml:space="preserve">БОУ </w:t>
            </w:r>
            <w:proofErr w:type="spellStart"/>
            <w:r w:rsidR="00907F3B">
              <w:rPr>
                <w:bCs/>
                <w:sz w:val="24"/>
                <w:szCs w:val="24"/>
              </w:rPr>
              <w:t>Новобессергеновской</w:t>
            </w:r>
            <w:proofErr w:type="spellEnd"/>
            <w:r w:rsidR="00907F3B">
              <w:rPr>
                <w:bCs/>
                <w:sz w:val="24"/>
                <w:szCs w:val="24"/>
              </w:rPr>
              <w:t xml:space="preserve"> СОШ в Дне открытых дверей </w:t>
            </w:r>
            <w:r w:rsidR="00220103">
              <w:rPr>
                <w:bCs/>
                <w:sz w:val="24"/>
                <w:szCs w:val="24"/>
              </w:rPr>
              <w:t>1</w:t>
            </w:r>
            <w:r w:rsidR="00907F3B">
              <w:rPr>
                <w:bCs/>
                <w:sz w:val="24"/>
                <w:szCs w:val="24"/>
              </w:rPr>
              <w:t>2</w:t>
            </w:r>
            <w:r w:rsidR="00220103">
              <w:rPr>
                <w:bCs/>
                <w:sz w:val="24"/>
                <w:szCs w:val="24"/>
              </w:rPr>
              <w:t>.04.2019г.</w:t>
            </w:r>
            <w:r w:rsidR="00907F3B">
              <w:rPr>
                <w:bCs/>
                <w:sz w:val="24"/>
                <w:szCs w:val="24"/>
              </w:rPr>
              <w:t xml:space="preserve"> в ГБПОУ РО «</w:t>
            </w:r>
            <w:proofErr w:type="spellStart"/>
            <w:r w:rsidR="00907F3B">
              <w:rPr>
                <w:bCs/>
                <w:sz w:val="24"/>
                <w:szCs w:val="24"/>
              </w:rPr>
              <w:t>Тагмет</w:t>
            </w:r>
            <w:proofErr w:type="spellEnd"/>
            <w:r w:rsidR="00907F3B">
              <w:rPr>
                <w:bCs/>
                <w:sz w:val="24"/>
                <w:szCs w:val="24"/>
              </w:rPr>
              <w:t>» (приказ от 08.04.2019 № 227)</w:t>
            </w:r>
            <w:r w:rsidR="00220103">
              <w:rPr>
                <w:bCs/>
                <w:sz w:val="24"/>
                <w:szCs w:val="24"/>
              </w:rPr>
              <w:t>;</w:t>
            </w:r>
          </w:p>
          <w:p w14:paraId="0ED9A6F0" w14:textId="77777777" w:rsidR="00220103" w:rsidRDefault="00AE7777" w:rsidP="00AE77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220103">
              <w:rPr>
                <w:bCs/>
                <w:sz w:val="24"/>
                <w:szCs w:val="24"/>
              </w:rPr>
              <w:t xml:space="preserve"> участие обучающихся 10-11 классов 3 школ в Дне открытых дверей ДГТУ (приказ от 12.04.2019 № 246); </w:t>
            </w:r>
          </w:p>
          <w:p w14:paraId="4EE5F045" w14:textId="77777777" w:rsidR="00AE7777" w:rsidRDefault="00AE7777" w:rsidP="00AE77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220103">
              <w:rPr>
                <w:bCs/>
                <w:sz w:val="24"/>
                <w:szCs w:val="24"/>
              </w:rPr>
              <w:t>участие 9 и 11 классов 16 школ в Дне открытых дверей в Таганрогском институте управления и экономики 19-20.09.2019г. (приказ от 12.09.2019 № 565):</w:t>
            </w:r>
          </w:p>
          <w:p w14:paraId="663F71EA" w14:textId="77777777" w:rsidR="00220103" w:rsidRDefault="00AE7777" w:rsidP="00AE77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220103">
              <w:rPr>
                <w:bCs/>
                <w:sz w:val="24"/>
                <w:szCs w:val="24"/>
              </w:rPr>
              <w:t xml:space="preserve"> встреча обучающихся 10-11 классов из 8 школ 24.10.2019г.  с представителями </w:t>
            </w:r>
            <w:proofErr w:type="spellStart"/>
            <w:r w:rsidR="00220103">
              <w:rPr>
                <w:bCs/>
                <w:sz w:val="24"/>
                <w:szCs w:val="24"/>
              </w:rPr>
              <w:t>ДонГАУ</w:t>
            </w:r>
            <w:proofErr w:type="spellEnd"/>
            <w:r w:rsidR="00220103">
              <w:rPr>
                <w:bCs/>
                <w:sz w:val="24"/>
                <w:szCs w:val="24"/>
              </w:rPr>
              <w:t xml:space="preserve"> на базе МБОУ ДО Центр </w:t>
            </w:r>
            <w:proofErr w:type="spellStart"/>
            <w:r w:rsidR="00220103">
              <w:rPr>
                <w:bCs/>
                <w:sz w:val="24"/>
                <w:szCs w:val="24"/>
              </w:rPr>
              <w:t>внешкоьной</w:t>
            </w:r>
            <w:proofErr w:type="spellEnd"/>
            <w:r w:rsidR="00220103">
              <w:rPr>
                <w:bCs/>
                <w:sz w:val="24"/>
                <w:szCs w:val="24"/>
              </w:rPr>
              <w:t xml:space="preserve"> работы (приказ от 22.10.2019 № 680);</w:t>
            </w:r>
          </w:p>
          <w:p w14:paraId="2B01F899" w14:textId="0ACB0685" w:rsidR="00907F3B" w:rsidRDefault="00220103" w:rsidP="00AE77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-участие обучающихся 10-11 классов в Дне открытых дверей</w:t>
            </w:r>
            <w:r w:rsidR="00AE7777">
              <w:rPr>
                <w:bCs/>
                <w:sz w:val="24"/>
                <w:szCs w:val="24"/>
              </w:rPr>
              <w:t xml:space="preserve"> 27.10.2019г. </w:t>
            </w:r>
            <w:r>
              <w:rPr>
                <w:bCs/>
                <w:sz w:val="24"/>
                <w:szCs w:val="24"/>
              </w:rPr>
              <w:t xml:space="preserve">в ТИ имени А.П. </w:t>
            </w:r>
            <w:r>
              <w:rPr>
                <w:bCs/>
                <w:sz w:val="24"/>
                <w:szCs w:val="24"/>
              </w:rPr>
              <w:lastRenderedPageBreak/>
              <w:t xml:space="preserve">Чехова </w:t>
            </w:r>
            <w:r w:rsidR="00AE7777">
              <w:rPr>
                <w:bCs/>
                <w:sz w:val="24"/>
                <w:szCs w:val="24"/>
              </w:rPr>
              <w:t>(филиал) РГЭУ (РИНХ) (приказ от 22.10.2019 № 681).</w:t>
            </w:r>
          </w:p>
          <w:p w14:paraId="05AAD037" w14:textId="77777777" w:rsidR="00220103" w:rsidRDefault="00220103" w:rsidP="00AE7777">
            <w:pPr>
              <w:jc w:val="both"/>
              <w:rPr>
                <w:bCs/>
                <w:sz w:val="24"/>
                <w:szCs w:val="24"/>
              </w:rPr>
            </w:pPr>
          </w:p>
          <w:p w14:paraId="05027E2A" w14:textId="77777777" w:rsidR="00220103" w:rsidRPr="00F50DA5" w:rsidRDefault="00220103" w:rsidP="00F50DA5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50DA5" w:rsidRPr="00D51576" w14:paraId="2D8BE8F0" w14:textId="77777777" w:rsidTr="00242633">
        <w:tc>
          <w:tcPr>
            <w:tcW w:w="704" w:type="dxa"/>
          </w:tcPr>
          <w:p w14:paraId="22B08585" w14:textId="77777777" w:rsidR="00F50DA5" w:rsidRPr="00D51576" w:rsidRDefault="00F50DA5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lastRenderedPageBreak/>
              <w:t>3.37.</w:t>
            </w:r>
          </w:p>
        </w:tc>
        <w:tc>
          <w:tcPr>
            <w:tcW w:w="3969" w:type="dxa"/>
          </w:tcPr>
          <w:p w14:paraId="68FEFB1B" w14:textId="77777777" w:rsidR="00F50DA5" w:rsidRPr="00D51576" w:rsidRDefault="00F50DA5" w:rsidP="00F50DA5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Организация и проведение ярмарок вакансий и учебных мест для выпускников общеобразовательных организаций, включая экспресс-тестирование профессиональных склонностей и интересов обучающихся, а также организацию ролевых игр по выбору профессии и рабочих мест</w:t>
            </w:r>
          </w:p>
        </w:tc>
        <w:tc>
          <w:tcPr>
            <w:tcW w:w="1559" w:type="dxa"/>
          </w:tcPr>
          <w:p w14:paraId="18F43911" w14:textId="77777777" w:rsidR="00F50DA5" w:rsidRPr="00D51576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ежегодно: октябрь </w:t>
            </w:r>
            <w:r w:rsidRPr="00D51576">
              <w:rPr>
                <w:bCs/>
                <w:sz w:val="24"/>
                <w:szCs w:val="24"/>
              </w:rPr>
              <w:t xml:space="preserve">– </w:t>
            </w:r>
            <w:r w:rsidRPr="00D51576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14:paraId="22823722" w14:textId="77777777" w:rsidR="00370AD6" w:rsidRDefault="00370AD6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Центр занятости населения г. Таганрога,</w:t>
            </w:r>
          </w:p>
          <w:p w14:paraId="12C59577" w14:textId="2ADEF0C2" w:rsidR="00F50DA5" w:rsidRPr="007E6551" w:rsidRDefault="00370AD6" w:rsidP="00F50DA5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района,</w:t>
            </w:r>
            <w:r w:rsidR="00F50DA5" w:rsidRPr="007E6551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14:paraId="4103B16D" w14:textId="77777777" w:rsidR="00F50DA5" w:rsidRPr="007E6551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>общеобразовательные организации,</w:t>
            </w:r>
          </w:p>
          <w:p w14:paraId="45BA691B" w14:textId="77777777" w:rsidR="00F50DA5" w:rsidRPr="007E6551" w:rsidRDefault="00F50DA5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>профессиональные образовательные организации,</w:t>
            </w:r>
          </w:p>
          <w:p w14:paraId="1B5F07BA" w14:textId="45C717D2" w:rsidR="00F50DA5" w:rsidRPr="007E6551" w:rsidRDefault="00F50DA5" w:rsidP="00F50DA5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>образовательные организации высшего образования</w:t>
            </w:r>
          </w:p>
        </w:tc>
        <w:tc>
          <w:tcPr>
            <w:tcW w:w="5554" w:type="dxa"/>
          </w:tcPr>
          <w:p w14:paraId="27B83906" w14:textId="77777777" w:rsidR="000024AF" w:rsidRPr="007E6551" w:rsidRDefault="000024AF" w:rsidP="000024AF">
            <w:pPr>
              <w:rPr>
                <w:bCs/>
                <w:sz w:val="24"/>
                <w:szCs w:val="24"/>
              </w:rPr>
            </w:pPr>
            <w:r w:rsidRPr="007E6551">
              <w:rPr>
                <w:bCs/>
                <w:sz w:val="24"/>
                <w:szCs w:val="24"/>
              </w:rPr>
              <w:t xml:space="preserve">В рамках </w:t>
            </w:r>
            <w:proofErr w:type="spellStart"/>
            <w:r w:rsidRPr="007E6551">
              <w:rPr>
                <w:bCs/>
                <w:sz w:val="24"/>
                <w:szCs w:val="24"/>
              </w:rPr>
              <w:t>профдекады</w:t>
            </w:r>
            <w:proofErr w:type="spellEnd"/>
            <w:r w:rsidRPr="007E6551">
              <w:rPr>
                <w:bCs/>
                <w:sz w:val="24"/>
                <w:szCs w:val="24"/>
              </w:rPr>
              <w:t xml:space="preserve"> в соответствии с приказом Управления образования от 13.11.2019 № 751   при содействии Центра занятости г. Таганрога на базе ДК с. Покровское  21.11.2019г.была организована и проведена  Ярмарка</w:t>
            </w:r>
            <w:r w:rsidRPr="007E6551">
              <w:rPr>
                <w:rFonts w:eastAsia="Calibri"/>
                <w:bCs/>
                <w:sz w:val="24"/>
                <w:szCs w:val="24"/>
              </w:rPr>
              <w:t xml:space="preserve"> образовательных организаций «Куда пойти учиться?», в которой приняли участие более 200  обучающихся 8-9 классов из 8 общеобразовательных организаций </w:t>
            </w:r>
            <w:proofErr w:type="spellStart"/>
            <w:r w:rsidRPr="007E6551"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 w:rsidRPr="007E6551">
              <w:rPr>
                <w:rFonts w:eastAsia="Calibri"/>
                <w:bCs/>
                <w:sz w:val="24"/>
                <w:szCs w:val="24"/>
              </w:rPr>
              <w:t xml:space="preserve"> района и 12 профессиональных организаций г. Таганрога.</w:t>
            </w:r>
            <w:r w:rsidRPr="007E6551">
              <w:rPr>
                <w:rFonts w:ascii="Arial" w:eastAsiaTheme="minorHAnsi" w:hAnsi="Arial" w:cstheme="minorBidi"/>
                <w:sz w:val="24"/>
                <w:szCs w:val="22"/>
                <w:lang w:eastAsia="en-US"/>
              </w:rPr>
              <w:t xml:space="preserve"> </w:t>
            </w:r>
            <w:r w:rsidRPr="007E6551">
              <w:rPr>
                <w:bCs/>
                <w:sz w:val="24"/>
                <w:szCs w:val="24"/>
              </w:rPr>
              <w:t xml:space="preserve">Профессиональными организациями г. </w:t>
            </w:r>
            <w:proofErr w:type="gramStart"/>
            <w:r w:rsidRPr="007E6551">
              <w:rPr>
                <w:bCs/>
                <w:sz w:val="24"/>
                <w:szCs w:val="24"/>
              </w:rPr>
              <w:t>Таганрога  были</w:t>
            </w:r>
            <w:proofErr w:type="gramEnd"/>
            <w:r w:rsidRPr="007E6551">
              <w:rPr>
                <w:bCs/>
                <w:sz w:val="24"/>
                <w:szCs w:val="24"/>
              </w:rPr>
              <w:t xml:space="preserve">  организованы демонстрационные площадки, мастер-классы, презентации и видеофильмы. Специалисты Центра занятости населения провели профориентационное тестирование обучающихся.</w:t>
            </w:r>
          </w:p>
          <w:p w14:paraId="61705579" w14:textId="77777777" w:rsidR="00F50DA5" w:rsidRPr="007E6551" w:rsidRDefault="00F50DA5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50DA5" w:rsidRPr="00D51576" w14:paraId="72B59B18" w14:textId="77777777" w:rsidTr="00242633">
        <w:tc>
          <w:tcPr>
            <w:tcW w:w="704" w:type="dxa"/>
          </w:tcPr>
          <w:p w14:paraId="6B73FAD4" w14:textId="77777777" w:rsidR="00F50DA5" w:rsidRPr="00D51576" w:rsidRDefault="00F50DA5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3.38.</w:t>
            </w:r>
          </w:p>
        </w:tc>
        <w:tc>
          <w:tcPr>
            <w:tcW w:w="3969" w:type="dxa"/>
          </w:tcPr>
          <w:p w14:paraId="5B6A8755" w14:textId="77777777" w:rsidR="00F50DA5" w:rsidRPr="00D51576" w:rsidRDefault="00F50DA5" w:rsidP="00F50DA5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Проведение профориентационной декады для обучающихся общеобразовательных организаций и молодежи городов и районов Ростовской области (профориентационные акции – конкурсы плакатов (баннеров), поэтов, электронных презентаций, видеороликов, викторины, КВН, деловые игры, профориентационные экскурсии на предприятия, мастер-классы, форумы и другое). Проведение Ярмарки образовательных организаций </w:t>
            </w:r>
            <w:r w:rsidRPr="00D51576">
              <w:rPr>
                <w:rFonts w:eastAsia="Calibri"/>
                <w:bCs/>
                <w:sz w:val="24"/>
                <w:szCs w:val="24"/>
              </w:rPr>
              <w:lastRenderedPageBreak/>
              <w:t>«Куда пойти учиться?» с организацией мастер-классов (профессиональных проб)</w:t>
            </w:r>
          </w:p>
        </w:tc>
        <w:tc>
          <w:tcPr>
            <w:tcW w:w="1559" w:type="dxa"/>
          </w:tcPr>
          <w:p w14:paraId="20D6AC83" w14:textId="77777777" w:rsidR="00F50DA5" w:rsidRPr="00D51576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lastRenderedPageBreak/>
              <w:t>ежегодно: ноябрь</w:t>
            </w:r>
          </w:p>
        </w:tc>
        <w:tc>
          <w:tcPr>
            <w:tcW w:w="3261" w:type="dxa"/>
          </w:tcPr>
          <w:p w14:paraId="6E4B4164" w14:textId="47CC7D48" w:rsidR="00F50DA5" w:rsidRPr="007E6551" w:rsidRDefault="00370AD6" w:rsidP="00F50DA5">
            <w:pPr>
              <w:snapToGrid w:val="0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Центр занятости населения г. Таганрога, Управление образования Администрации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района,</w:t>
            </w:r>
          </w:p>
          <w:p w14:paraId="5818830D" w14:textId="77777777" w:rsidR="00F50DA5" w:rsidRPr="007E6551" w:rsidRDefault="00F50DA5" w:rsidP="00F50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 xml:space="preserve">общеобразовательные организации, </w:t>
            </w:r>
          </w:p>
          <w:p w14:paraId="3F686EF3" w14:textId="77777777" w:rsidR="00F50DA5" w:rsidRPr="007E6551" w:rsidRDefault="00F50DA5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>профессиональные образовательные организации,</w:t>
            </w:r>
          </w:p>
          <w:p w14:paraId="24754954" w14:textId="01E9A8DC" w:rsidR="00F50DA5" w:rsidRPr="007E6551" w:rsidRDefault="00F50DA5" w:rsidP="00F50DA5">
            <w:pPr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>образовательные организации высшего образования</w:t>
            </w:r>
          </w:p>
        </w:tc>
        <w:tc>
          <w:tcPr>
            <w:tcW w:w="5554" w:type="dxa"/>
          </w:tcPr>
          <w:p w14:paraId="428AE851" w14:textId="77777777" w:rsidR="00F50DA5" w:rsidRPr="007E6551" w:rsidRDefault="00F50DA5" w:rsidP="00F50DA5">
            <w:pPr>
              <w:pStyle w:val="af9"/>
              <w:rPr>
                <w:rFonts w:ascii="Times New Roman" w:eastAsiaTheme="minorHAnsi" w:hAnsi="Times New Roman"/>
                <w:sz w:val="24"/>
              </w:rPr>
            </w:pPr>
            <w:r w:rsidRPr="007E6551">
              <w:rPr>
                <w:bCs/>
                <w:sz w:val="24"/>
                <w:szCs w:val="24"/>
              </w:rPr>
              <w:t xml:space="preserve"> </w:t>
            </w:r>
            <w:r w:rsidRPr="007E6551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письмом Центра занятости населения г. Таганрога от 05.11.2019г № 01-16/8181 в период с 18 по 27.11.2019 </w:t>
            </w:r>
            <w:proofErr w:type="gramStart"/>
            <w:r w:rsidRPr="007E6551">
              <w:rPr>
                <w:rFonts w:ascii="Times New Roman" w:hAnsi="Times New Roman"/>
                <w:bCs/>
                <w:sz w:val="24"/>
                <w:szCs w:val="24"/>
              </w:rPr>
              <w:t>года  в</w:t>
            </w:r>
            <w:proofErr w:type="gramEnd"/>
            <w:r w:rsidRPr="007E6551">
              <w:rPr>
                <w:rFonts w:ascii="Times New Roman" w:hAnsi="Times New Roman"/>
                <w:bCs/>
                <w:sz w:val="24"/>
                <w:szCs w:val="24"/>
              </w:rPr>
              <w:t xml:space="preserve"> 32 общеобразовательных организациях </w:t>
            </w:r>
            <w:proofErr w:type="spellStart"/>
            <w:r w:rsidRPr="007E6551">
              <w:rPr>
                <w:rFonts w:ascii="Times New Roman" w:hAnsi="Times New Roman"/>
                <w:bCs/>
                <w:sz w:val="24"/>
                <w:szCs w:val="24"/>
              </w:rPr>
              <w:t>Неклиновского</w:t>
            </w:r>
            <w:proofErr w:type="spellEnd"/>
            <w:r w:rsidRPr="007E6551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была организована и проведена профориентационная декада.  В </w:t>
            </w:r>
            <w:proofErr w:type="spellStart"/>
            <w:r w:rsidRPr="007E6551">
              <w:rPr>
                <w:rFonts w:ascii="Times New Roman" w:hAnsi="Times New Roman"/>
                <w:bCs/>
                <w:sz w:val="24"/>
                <w:szCs w:val="24"/>
              </w:rPr>
              <w:t>профдекаде</w:t>
            </w:r>
            <w:proofErr w:type="spellEnd"/>
            <w:r w:rsidRPr="007E6551">
              <w:rPr>
                <w:rFonts w:ascii="Times New Roman" w:hAnsi="Times New Roman"/>
                <w:bCs/>
                <w:sz w:val="24"/>
                <w:szCs w:val="24"/>
              </w:rPr>
              <w:t xml:space="preserve"> приняли участие 2876 обучающихся, 462 педагога, 6 профессиональных </w:t>
            </w:r>
            <w:proofErr w:type="gramStart"/>
            <w:r w:rsidRPr="007E6551">
              <w:rPr>
                <w:rFonts w:ascii="Times New Roman" w:hAnsi="Times New Roman"/>
                <w:bCs/>
                <w:sz w:val="24"/>
                <w:szCs w:val="24"/>
              </w:rPr>
              <w:t>организаций ,</w:t>
            </w:r>
            <w:proofErr w:type="gramEnd"/>
            <w:r w:rsidRPr="007E6551">
              <w:rPr>
                <w:rFonts w:ascii="Times New Roman" w:hAnsi="Times New Roman"/>
                <w:bCs/>
                <w:sz w:val="24"/>
                <w:szCs w:val="24"/>
              </w:rPr>
              <w:t xml:space="preserve"> 6 высших учебных заведений и специалисты ЦЗ.</w:t>
            </w:r>
            <w:r w:rsidRPr="007E6551">
              <w:rPr>
                <w:rFonts w:ascii="Arial" w:eastAsiaTheme="minorHAnsi" w:hAnsi="Arial" w:cstheme="minorBidi"/>
                <w:sz w:val="24"/>
              </w:rPr>
              <w:t xml:space="preserve"> </w:t>
            </w:r>
            <w:r w:rsidRPr="007E6551">
              <w:rPr>
                <w:rFonts w:ascii="Times New Roman" w:eastAsiaTheme="minorHAnsi" w:hAnsi="Times New Roman"/>
                <w:sz w:val="24"/>
              </w:rPr>
              <w:t xml:space="preserve">Для школьников </w:t>
            </w:r>
            <w:proofErr w:type="spellStart"/>
            <w:r w:rsidRPr="007E6551">
              <w:rPr>
                <w:rFonts w:ascii="Times New Roman" w:eastAsiaTheme="minorHAnsi" w:hAnsi="Times New Roman"/>
                <w:sz w:val="24"/>
              </w:rPr>
              <w:t>Неклиновского</w:t>
            </w:r>
            <w:proofErr w:type="spellEnd"/>
            <w:r w:rsidRPr="007E6551">
              <w:rPr>
                <w:rFonts w:ascii="Times New Roman" w:eastAsiaTheme="minorHAnsi" w:hAnsi="Times New Roman"/>
                <w:sz w:val="24"/>
              </w:rPr>
              <w:t xml:space="preserve"> </w:t>
            </w:r>
            <w:proofErr w:type="gramStart"/>
            <w:r w:rsidRPr="007E6551">
              <w:rPr>
                <w:rFonts w:ascii="Times New Roman" w:eastAsiaTheme="minorHAnsi" w:hAnsi="Times New Roman"/>
                <w:sz w:val="24"/>
              </w:rPr>
              <w:t>района  были</w:t>
            </w:r>
            <w:proofErr w:type="gramEnd"/>
            <w:r w:rsidRPr="007E6551">
              <w:rPr>
                <w:rFonts w:ascii="Times New Roman" w:eastAsiaTheme="minorHAnsi" w:hAnsi="Times New Roman"/>
                <w:sz w:val="24"/>
              </w:rPr>
              <w:t xml:space="preserve"> организованы профориентационные экскурсии, конкурсы плакатов, профориентационное консультирование и тестирование.</w:t>
            </w:r>
          </w:p>
          <w:p w14:paraId="65FF4C3B" w14:textId="77777777" w:rsidR="00F50DA5" w:rsidRPr="007E6551" w:rsidRDefault="00F50DA5" w:rsidP="00F50DA5">
            <w:pPr>
              <w:rPr>
                <w:bCs/>
                <w:sz w:val="24"/>
                <w:szCs w:val="24"/>
              </w:rPr>
            </w:pPr>
            <w:r w:rsidRPr="007E6551">
              <w:rPr>
                <w:bCs/>
                <w:sz w:val="24"/>
                <w:szCs w:val="24"/>
              </w:rPr>
              <w:lastRenderedPageBreak/>
              <w:t xml:space="preserve"> В рамках </w:t>
            </w:r>
            <w:proofErr w:type="spellStart"/>
            <w:r w:rsidRPr="007E6551">
              <w:rPr>
                <w:bCs/>
                <w:sz w:val="24"/>
                <w:szCs w:val="24"/>
              </w:rPr>
              <w:t>профдекады</w:t>
            </w:r>
            <w:proofErr w:type="spellEnd"/>
            <w:r w:rsidRPr="007E6551">
              <w:rPr>
                <w:bCs/>
                <w:sz w:val="24"/>
                <w:szCs w:val="24"/>
              </w:rPr>
              <w:t xml:space="preserve"> в соответствии с приказом Управления образования от 13.11.2019 № 751   при содействии Центра занятости г. Таганрога на базе ДК с. Покровское  21.11.2019г.была организована и проведена  Ярмарка</w:t>
            </w:r>
            <w:r w:rsidRPr="007E6551">
              <w:rPr>
                <w:rFonts w:eastAsia="Calibri"/>
                <w:bCs/>
                <w:sz w:val="24"/>
                <w:szCs w:val="24"/>
              </w:rPr>
              <w:t xml:space="preserve"> образовательных организаций «Куда пойти учиться?», в которой приняли участие более 200  обучающихся 8-9 классов из 8 общеобразовательных организаций </w:t>
            </w:r>
            <w:proofErr w:type="spellStart"/>
            <w:r w:rsidRPr="007E6551"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 w:rsidRPr="007E6551">
              <w:rPr>
                <w:rFonts w:eastAsia="Calibri"/>
                <w:bCs/>
                <w:sz w:val="24"/>
                <w:szCs w:val="24"/>
              </w:rPr>
              <w:t xml:space="preserve"> района и 12 профессиональных организаций г. Таганрога.</w:t>
            </w:r>
            <w:r w:rsidRPr="007E6551">
              <w:rPr>
                <w:rFonts w:ascii="Arial" w:eastAsiaTheme="minorHAnsi" w:hAnsi="Arial" w:cstheme="minorBidi"/>
                <w:sz w:val="24"/>
                <w:szCs w:val="22"/>
                <w:lang w:eastAsia="en-US"/>
              </w:rPr>
              <w:t xml:space="preserve"> </w:t>
            </w:r>
            <w:r w:rsidRPr="007E6551">
              <w:rPr>
                <w:bCs/>
                <w:sz w:val="24"/>
                <w:szCs w:val="24"/>
              </w:rPr>
              <w:t xml:space="preserve">Профессиональными организациями г. </w:t>
            </w:r>
            <w:proofErr w:type="gramStart"/>
            <w:r w:rsidRPr="007E6551">
              <w:rPr>
                <w:bCs/>
                <w:sz w:val="24"/>
                <w:szCs w:val="24"/>
              </w:rPr>
              <w:t>Таганрога  были</w:t>
            </w:r>
            <w:proofErr w:type="gramEnd"/>
            <w:r w:rsidRPr="007E6551">
              <w:rPr>
                <w:bCs/>
                <w:sz w:val="24"/>
                <w:szCs w:val="24"/>
              </w:rPr>
              <w:t xml:space="preserve">  организованы демонстрационные площадки, мастер-классы, презентации и видеофильмы. Специалисты Центра занятости населения провели профориентационное тестирование обучающихся.</w:t>
            </w:r>
          </w:p>
          <w:p w14:paraId="0E1C675A" w14:textId="77777777" w:rsidR="00F50DA5" w:rsidRPr="007E6551" w:rsidRDefault="00F50DA5" w:rsidP="00F50DA5">
            <w:pPr>
              <w:rPr>
                <w:bCs/>
                <w:sz w:val="24"/>
                <w:szCs w:val="24"/>
              </w:rPr>
            </w:pPr>
          </w:p>
        </w:tc>
      </w:tr>
      <w:tr w:rsidR="00F50DA5" w:rsidRPr="00D51576" w14:paraId="6E4E32BB" w14:textId="77777777" w:rsidTr="00F50DA5">
        <w:tc>
          <w:tcPr>
            <w:tcW w:w="15047" w:type="dxa"/>
            <w:gridSpan w:val="5"/>
          </w:tcPr>
          <w:p w14:paraId="5E3D3CB1" w14:textId="77777777" w:rsidR="00F50DA5" w:rsidRPr="00D51576" w:rsidRDefault="00F50DA5" w:rsidP="00F50DA5">
            <w:pPr>
              <w:autoSpaceDE w:val="0"/>
              <w:autoSpaceDN w:val="0"/>
              <w:adjustRightInd w:val="0"/>
              <w:spacing w:line="235" w:lineRule="auto"/>
              <w:ind w:left="360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lastRenderedPageBreak/>
              <w:t>6. Мониторинг развития системы профессиональной ориентации</w:t>
            </w:r>
          </w:p>
        </w:tc>
      </w:tr>
      <w:tr w:rsidR="00F50DA5" w:rsidRPr="00D51576" w14:paraId="15D8AF8D" w14:textId="77777777" w:rsidTr="00242633">
        <w:tc>
          <w:tcPr>
            <w:tcW w:w="704" w:type="dxa"/>
          </w:tcPr>
          <w:p w14:paraId="4D124587" w14:textId="77777777" w:rsidR="00F50DA5" w:rsidRPr="00D51576" w:rsidRDefault="00F50DA5" w:rsidP="00F50DA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6.2.</w:t>
            </w:r>
          </w:p>
        </w:tc>
        <w:tc>
          <w:tcPr>
            <w:tcW w:w="3969" w:type="dxa"/>
          </w:tcPr>
          <w:p w14:paraId="51022FB2" w14:textId="77777777" w:rsidR="00F50DA5" w:rsidRPr="00D51576" w:rsidRDefault="00F50DA5" w:rsidP="00F50DA5">
            <w:pPr>
              <w:spacing w:line="235" w:lineRule="auto"/>
              <w:jc w:val="both"/>
              <w:rPr>
                <w:bCs/>
                <w:sz w:val="24"/>
                <w:szCs w:val="24"/>
              </w:rPr>
            </w:pPr>
            <w:r w:rsidRPr="00D51576">
              <w:rPr>
                <w:sz w:val="24"/>
                <w:szCs w:val="24"/>
              </w:rPr>
              <w:t>Проведение мониторинга поступления выпускников общеобразовательных организаций Ростовской области в профессиональные образовательные организации и образовательные организации высшего образования по профессиям (специальностям), востребованным на региональном рынке труда</w:t>
            </w:r>
          </w:p>
        </w:tc>
        <w:tc>
          <w:tcPr>
            <w:tcW w:w="1559" w:type="dxa"/>
          </w:tcPr>
          <w:p w14:paraId="5BECAFD5" w14:textId="77777777" w:rsidR="00F50DA5" w:rsidRPr="00D51576" w:rsidRDefault="00F50DA5" w:rsidP="00F50DA5">
            <w:pPr>
              <w:autoSpaceDE w:val="0"/>
              <w:autoSpaceDN w:val="0"/>
              <w:adjustRightInd w:val="0"/>
              <w:spacing w:line="235" w:lineRule="auto"/>
              <w:ind w:firstLine="34"/>
              <w:jc w:val="center"/>
              <w:outlineLvl w:val="2"/>
              <w:rPr>
                <w:bCs/>
                <w:sz w:val="24"/>
                <w:szCs w:val="24"/>
              </w:rPr>
            </w:pPr>
            <w:r w:rsidRPr="00D51576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3261" w:type="dxa"/>
          </w:tcPr>
          <w:p w14:paraId="61E15F8B" w14:textId="4BA64B67" w:rsidR="00F50DA5" w:rsidRPr="00D51576" w:rsidRDefault="00370AD6" w:rsidP="00F50DA5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5554" w:type="dxa"/>
          </w:tcPr>
          <w:p w14:paraId="1E1B3BFA" w14:textId="77777777" w:rsidR="00F50DA5" w:rsidRPr="00D51576" w:rsidRDefault="00F50DA5" w:rsidP="007E6551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общеобразовательными организациями проводится </w:t>
            </w:r>
            <w:proofErr w:type="gramStart"/>
            <w:r>
              <w:rPr>
                <w:sz w:val="24"/>
                <w:szCs w:val="24"/>
              </w:rPr>
              <w:t>мониторинг  поступления</w:t>
            </w:r>
            <w:proofErr w:type="gramEnd"/>
            <w:r>
              <w:rPr>
                <w:sz w:val="24"/>
                <w:szCs w:val="24"/>
              </w:rPr>
              <w:t xml:space="preserve"> выпускников 9 и 11 классов общеобразовательных организаций</w:t>
            </w:r>
            <w:r w:rsidRPr="00D51576">
              <w:rPr>
                <w:sz w:val="24"/>
                <w:szCs w:val="24"/>
              </w:rPr>
              <w:t xml:space="preserve"> в профессиональные образовательные организации и образовательные организации высшего образования </w:t>
            </w:r>
            <w:r>
              <w:rPr>
                <w:sz w:val="24"/>
                <w:szCs w:val="24"/>
              </w:rPr>
              <w:t xml:space="preserve">, в т.ч. по запросу </w:t>
            </w:r>
            <w:proofErr w:type="spellStart"/>
            <w:r>
              <w:rPr>
                <w:sz w:val="24"/>
                <w:szCs w:val="24"/>
              </w:rPr>
              <w:t>минобразования</w:t>
            </w:r>
            <w:proofErr w:type="spellEnd"/>
            <w:r>
              <w:rPr>
                <w:sz w:val="24"/>
                <w:szCs w:val="24"/>
              </w:rPr>
              <w:t xml:space="preserve"> области.</w:t>
            </w:r>
          </w:p>
        </w:tc>
      </w:tr>
      <w:tr w:rsidR="00F50DA5" w:rsidRPr="00D51576" w14:paraId="4C08721C" w14:textId="77777777" w:rsidTr="00242633">
        <w:tc>
          <w:tcPr>
            <w:tcW w:w="704" w:type="dxa"/>
          </w:tcPr>
          <w:p w14:paraId="2B6E0E6F" w14:textId="77777777" w:rsidR="00F50DA5" w:rsidRPr="00D51576" w:rsidRDefault="00F50DA5" w:rsidP="00F50DA5">
            <w:pPr>
              <w:snapToGrid w:val="0"/>
              <w:spacing w:line="235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6.6.</w:t>
            </w:r>
          </w:p>
        </w:tc>
        <w:tc>
          <w:tcPr>
            <w:tcW w:w="3969" w:type="dxa"/>
          </w:tcPr>
          <w:p w14:paraId="382C7312" w14:textId="77777777" w:rsidR="00F50DA5" w:rsidRPr="00D51576" w:rsidRDefault="00F50DA5" w:rsidP="00F50DA5">
            <w:pPr>
              <w:snapToGrid w:val="0"/>
              <w:spacing w:line="235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Проведение анкетирования (опроса) обучающихся общеобразовательных организаций с целью определения их профессиональных предпочтений и совершенствования профориентационной работы</w:t>
            </w:r>
          </w:p>
        </w:tc>
        <w:tc>
          <w:tcPr>
            <w:tcW w:w="1559" w:type="dxa"/>
          </w:tcPr>
          <w:p w14:paraId="1C473C9A" w14:textId="77777777" w:rsidR="00F50DA5" w:rsidRPr="00D51576" w:rsidRDefault="00F50DA5" w:rsidP="00F50DA5">
            <w:pPr>
              <w:autoSpaceDE w:val="0"/>
              <w:autoSpaceDN w:val="0"/>
              <w:adjustRightInd w:val="0"/>
              <w:spacing w:line="235" w:lineRule="auto"/>
              <w:ind w:firstLine="3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 xml:space="preserve">в течение учебного года: </w:t>
            </w:r>
          </w:p>
          <w:p w14:paraId="73ECA939" w14:textId="77777777" w:rsidR="00F50DA5" w:rsidRPr="00D51576" w:rsidRDefault="00F50DA5" w:rsidP="00F50DA5">
            <w:pPr>
              <w:autoSpaceDE w:val="0"/>
              <w:autoSpaceDN w:val="0"/>
              <w:adjustRightInd w:val="0"/>
              <w:spacing w:line="235" w:lineRule="auto"/>
              <w:ind w:firstLine="3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1576">
              <w:rPr>
                <w:rFonts w:eastAsia="Calibri"/>
                <w:bCs/>
                <w:sz w:val="24"/>
                <w:szCs w:val="24"/>
              </w:rPr>
              <w:t>сентябрь – май</w:t>
            </w:r>
          </w:p>
        </w:tc>
        <w:tc>
          <w:tcPr>
            <w:tcW w:w="3261" w:type="dxa"/>
          </w:tcPr>
          <w:p w14:paraId="0A59A7BE" w14:textId="2C84DD0C" w:rsidR="00370AD6" w:rsidRDefault="00370AD6" w:rsidP="00F50DA5">
            <w:pPr>
              <w:spacing w:line="235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Центр занятости населения г. Таганрога,</w:t>
            </w:r>
          </w:p>
          <w:p w14:paraId="2E645824" w14:textId="6CCCDD7B" w:rsidR="00F50DA5" w:rsidRPr="007E6551" w:rsidRDefault="00370AD6" w:rsidP="00F50DA5">
            <w:pPr>
              <w:spacing w:line="235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5554" w:type="dxa"/>
          </w:tcPr>
          <w:p w14:paraId="5A961DF7" w14:textId="77777777" w:rsidR="00F50DA5" w:rsidRPr="007E6551" w:rsidRDefault="00F50DA5" w:rsidP="00F50DA5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7E6551">
              <w:rPr>
                <w:rFonts w:eastAsia="Calibri"/>
                <w:bCs/>
                <w:sz w:val="24"/>
                <w:szCs w:val="24"/>
              </w:rPr>
              <w:t xml:space="preserve">В соответствии с письмом Центра занятости г. Таганрога от 14.03.2019г. № 01-16/1977   обучающиеся 8-11 классов общеобразовательных организаций </w:t>
            </w:r>
            <w:proofErr w:type="spellStart"/>
            <w:r w:rsidRPr="007E6551">
              <w:rPr>
                <w:rFonts w:eastAsia="Calibri"/>
                <w:bCs/>
                <w:sz w:val="24"/>
                <w:szCs w:val="24"/>
              </w:rPr>
              <w:t>Неклиновского</w:t>
            </w:r>
            <w:proofErr w:type="spellEnd"/>
            <w:r w:rsidRPr="007E6551">
              <w:rPr>
                <w:rFonts w:eastAsia="Calibri"/>
                <w:bCs/>
                <w:sz w:val="24"/>
                <w:szCs w:val="24"/>
              </w:rPr>
              <w:t xml:space="preserve"> района с марта 2019 года в течение 2019-2020 учебного года принимали участие в анкетировании на интерактивном портале службы занятости населения Ростовской области  </w:t>
            </w:r>
            <w:r w:rsidRPr="007E6551">
              <w:rPr>
                <w:rFonts w:eastAsia="Calibri"/>
                <w:bCs/>
                <w:sz w:val="24"/>
                <w:szCs w:val="24"/>
                <w:lang w:val="en-US"/>
              </w:rPr>
              <w:t>http</w:t>
            </w:r>
            <w:r w:rsidRPr="007E6551">
              <w:rPr>
                <w:rFonts w:eastAsia="Calibri"/>
                <w:bCs/>
                <w:sz w:val="24"/>
                <w:szCs w:val="24"/>
              </w:rPr>
              <w:t>://</w:t>
            </w:r>
            <w:proofErr w:type="spellStart"/>
            <w:r w:rsidRPr="007E6551">
              <w:rPr>
                <w:rFonts w:eastAsia="Calibri"/>
                <w:bCs/>
                <w:sz w:val="24"/>
                <w:szCs w:val="24"/>
                <w:lang w:val="en-US"/>
              </w:rPr>
              <w:t>donzan</w:t>
            </w:r>
            <w:proofErr w:type="spellEnd"/>
            <w:r w:rsidRPr="007E6551">
              <w:rPr>
                <w:rFonts w:eastAsia="Calibri"/>
                <w:bCs/>
                <w:sz w:val="24"/>
                <w:szCs w:val="24"/>
              </w:rPr>
              <w:t>.</w:t>
            </w:r>
            <w:proofErr w:type="spellStart"/>
            <w:r w:rsidRPr="007E6551">
              <w:rPr>
                <w:rFonts w:eastAsia="Calibri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55C6AF23" w14:textId="77777777" w:rsidR="00D51576" w:rsidRPr="00D51576" w:rsidRDefault="00D51576" w:rsidP="00242633">
      <w:pPr>
        <w:pageBreakBefore/>
        <w:suppressAutoHyphens/>
        <w:spacing w:line="228" w:lineRule="auto"/>
        <w:ind w:firstLine="709"/>
        <w:jc w:val="both"/>
        <w:rPr>
          <w:sz w:val="24"/>
          <w:szCs w:val="24"/>
        </w:rPr>
      </w:pPr>
    </w:p>
    <w:sectPr w:rsidR="00D51576" w:rsidRPr="00D51576" w:rsidSect="006C0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4B31D" w14:textId="77777777" w:rsidR="00EF6F6B" w:rsidRDefault="00EF6F6B">
      <w:r>
        <w:separator/>
      </w:r>
    </w:p>
  </w:endnote>
  <w:endnote w:type="continuationSeparator" w:id="0">
    <w:p w14:paraId="53B4A33E" w14:textId="77777777" w:rsidR="00EF6F6B" w:rsidRDefault="00EF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F9A69" w14:textId="77777777" w:rsidR="004951CA" w:rsidRDefault="004951CA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C394CD" w14:textId="77777777" w:rsidR="004951CA" w:rsidRDefault="004951C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6C520" w14:textId="77777777" w:rsidR="004951CA" w:rsidRDefault="004951CA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25</w:t>
    </w:r>
    <w:r>
      <w:rPr>
        <w:rStyle w:val="a9"/>
      </w:rPr>
      <w:fldChar w:fldCharType="end"/>
    </w:r>
  </w:p>
  <w:p w14:paraId="1245095C" w14:textId="77777777" w:rsidR="004951CA" w:rsidRPr="00D007C5" w:rsidRDefault="004951CA" w:rsidP="00D007C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D6198" w14:textId="77777777" w:rsidR="009020DA" w:rsidRDefault="009020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6C7A2" w14:textId="77777777" w:rsidR="00EF6F6B" w:rsidRDefault="00EF6F6B">
      <w:r>
        <w:separator/>
      </w:r>
    </w:p>
  </w:footnote>
  <w:footnote w:type="continuationSeparator" w:id="0">
    <w:p w14:paraId="0275FDF6" w14:textId="77777777" w:rsidR="00EF6F6B" w:rsidRDefault="00EF6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A6125" w14:textId="77777777" w:rsidR="009020DA" w:rsidRDefault="009020D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81978" w14:textId="77777777" w:rsidR="009020DA" w:rsidRDefault="009020D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9CCF5" w14:textId="77777777" w:rsidR="009020DA" w:rsidRDefault="009020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85460"/>
    <w:multiLevelType w:val="hybridMultilevel"/>
    <w:tmpl w:val="9B581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062CC"/>
    <w:multiLevelType w:val="hybridMultilevel"/>
    <w:tmpl w:val="B44A0F8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7BA4"/>
    <w:multiLevelType w:val="hybridMultilevel"/>
    <w:tmpl w:val="FBC20400"/>
    <w:lvl w:ilvl="0" w:tplc="E5D49F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332583"/>
    <w:multiLevelType w:val="hybridMultilevel"/>
    <w:tmpl w:val="688ADE1A"/>
    <w:lvl w:ilvl="0" w:tplc="32AAF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5FA70C5"/>
    <w:multiLevelType w:val="hybridMultilevel"/>
    <w:tmpl w:val="2160B46E"/>
    <w:lvl w:ilvl="0" w:tplc="712C3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60DE6"/>
    <w:multiLevelType w:val="hybridMultilevel"/>
    <w:tmpl w:val="DC88CB88"/>
    <w:lvl w:ilvl="0" w:tplc="10C247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868D8"/>
    <w:multiLevelType w:val="hybridMultilevel"/>
    <w:tmpl w:val="B1C6A3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E2182"/>
    <w:multiLevelType w:val="hybridMultilevel"/>
    <w:tmpl w:val="3C366ED0"/>
    <w:lvl w:ilvl="0" w:tplc="11A8C80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8A7CC9"/>
    <w:multiLevelType w:val="hybridMultilevel"/>
    <w:tmpl w:val="37F8B1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C3251"/>
    <w:multiLevelType w:val="hybridMultilevel"/>
    <w:tmpl w:val="540CC7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47"/>
    <w:rsid w:val="000024AF"/>
    <w:rsid w:val="00004522"/>
    <w:rsid w:val="00050C68"/>
    <w:rsid w:val="0005372C"/>
    <w:rsid w:val="00054D8B"/>
    <w:rsid w:val="000559D5"/>
    <w:rsid w:val="00055F30"/>
    <w:rsid w:val="00060F3C"/>
    <w:rsid w:val="00066309"/>
    <w:rsid w:val="000808D6"/>
    <w:rsid w:val="0008598D"/>
    <w:rsid w:val="000A2F28"/>
    <w:rsid w:val="000A726F"/>
    <w:rsid w:val="000B2671"/>
    <w:rsid w:val="000B4002"/>
    <w:rsid w:val="000B5040"/>
    <w:rsid w:val="000B66C7"/>
    <w:rsid w:val="000C430D"/>
    <w:rsid w:val="000D2B57"/>
    <w:rsid w:val="000E5347"/>
    <w:rsid w:val="000F2B40"/>
    <w:rsid w:val="000F5B6A"/>
    <w:rsid w:val="00104E0D"/>
    <w:rsid w:val="0010504A"/>
    <w:rsid w:val="00116BFA"/>
    <w:rsid w:val="00125DE3"/>
    <w:rsid w:val="00147FF7"/>
    <w:rsid w:val="00153B21"/>
    <w:rsid w:val="00164BB2"/>
    <w:rsid w:val="001A710A"/>
    <w:rsid w:val="001C1D98"/>
    <w:rsid w:val="001D2690"/>
    <w:rsid w:val="001E3888"/>
    <w:rsid w:val="001F442A"/>
    <w:rsid w:val="001F4BE3"/>
    <w:rsid w:val="001F6D02"/>
    <w:rsid w:val="00220103"/>
    <w:rsid w:val="00236E21"/>
    <w:rsid w:val="00240042"/>
    <w:rsid w:val="00242633"/>
    <w:rsid w:val="002475A5"/>
    <w:rsid w:val="002504E8"/>
    <w:rsid w:val="00254382"/>
    <w:rsid w:val="00261F48"/>
    <w:rsid w:val="0027031E"/>
    <w:rsid w:val="0028703B"/>
    <w:rsid w:val="00287250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42B9E"/>
    <w:rsid w:val="0037040B"/>
    <w:rsid w:val="00370AD6"/>
    <w:rsid w:val="00373E83"/>
    <w:rsid w:val="00380225"/>
    <w:rsid w:val="003817DA"/>
    <w:rsid w:val="003921D8"/>
    <w:rsid w:val="003B2193"/>
    <w:rsid w:val="003B2CE7"/>
    <w:rsid w:val="00401CB6"/>
    <w:rsid w:val="00407B71"/>
    <w:rsid w:val="00410F8E"/>
    <w:rsid w:val="00425061"/>
    <w:rsid w:val="0043686A"/>
    <w:rsid w:val="00441069"/>
    <w:rsid w:val="00444636"/>
    <w:rsid w:val="00453869"/>
    <w:rsid w:val="004711EC"/>
    <w:rsid w:val="00480BC7"/>
    <w:rsid w:val="0048598B"/>
    <w:rsid w:val="004871AA"/>
    <w:rsid w:val="004951CA"/>
    <w:rsid w:val="004B6A5C"/>
    <w:rsid w:val="004C37E4"/>
    <w:rsid w:val="004E4891"/>
    <w:rsid w:val="004E78FD"/>
    <w:rsid w:val="004F7011"/>
    <w:rsid w:val="00515D9C"/>
    <w:rsid w:val="00531FBD"/>
    <w:rsid w:val="0053366A"/>
    <w:rsid w:val="005820C4"/>
    <w:rsid w:val="00583EBA"/>
    <w:rsid w:val="00587BF6"/>
    <w:rsid w:val="005A7584"/>
    <w:rsid w:val="005C5FF3"/>
    <w:rsid w:val="006047DC"/>
    <w:rsid w:val="00611679"/>
    <w:rsid w:val="00613D7D"/>
    <w:rsid w:val="00626199"/>
    <w:rsid w:val="006564DB"/>
    <w:rsid w:val="00660EE3"/>
    <w:rsid w:val="00676B57"/>
    <w:rsid w:val="00685EAC"/>
    <w:rsid w:val="00690BA7"/>
    <w:rsid w:val="006A09BE"/>
    <w:rsid w:val="006A3BCD"/>
    <w:rsid w:val="006C06CF"/>
    <w:rsid w:val="006D26B9"/>
    <w:rsid w:val="007037F0"/>
    <w:rsid w:val="007120F8"/>
    <w:rsid w:val="007219F0"/>
    <w:rsid w:val="00732E0C"/>
    <w:rsid w:val="007418D9"/>
    <w:rsid w:val="007730B1"/>
    <w:rsid w:val="00782222"/>
    <w:rsid w:val="007936ED"/>
    <w:rsid w:val="007B6388"/>
    <w:rsid w:val="007C0A5F"/>
    <w:rsid w:val="007D0E8B"/>
    <w:rsid w:val="007E6551"/>
    <w:rsid w:val="007F1273"/>
    <w:rsid w:val="00803B60"/>
    <w:rsid w:val="00803F3C"/>
    <w:rsid w:val="00804CFE"/>
    <w:rsid w:val="00811C94"/>
    <w:rsid w:val="00811CF1"/>
    <w:rsid w:val="008152FD"/>
    <w:rsid w:val="008438D7"/>
    <w:rsid w:val="00860E5A"/>
    <w:rsid w:val="00867AB6"/>
    <w:rsid w:val="0087435D"/>
    <w:rsid w:val="00894B14"/>
    <w:rsid w:val="008A239B"/>
    <w:rsid w:val="008A26EE"/>
    <w:rsid w:val="008B6AD3"/>
    <w:rsid w:val="008C69BF"/>
    <w:rsid w:val="008D310F"/>
    <w:rsid w:val="008E3B29"/>
    <w:rsid w:val="009020DA"/>
    <w:rsid w:val="009074F3"/>
    <w:rsid w:val="00907ED3"/>
    <w:rsid w:val="00907F3B"/>
    <w:rsid w:val="00910044"/>
    <w:rsid w:val="009122B1"/>
    <w:rsid w:val="00913129"/>
    <w:rsid w:val="00917C70"/>
    <w:rsid w:val="0092132C"/>
    <w:rsid w:val="009228DF"/>
    <w:rsid w:val="00924E84"/>
    <w:rsid w:val="00947FCC"/>
    <w:rsid w:val="00973878"/>
    <w:rsid w:val="00985A10"/>
    <w:rsid w:val="009B232D"/>
    <w:rsid w:val="009C0508"/>
    <w:rsid w:val="009C3573"/>
    <w:rsid w:val="00A061D7"/>
    <w:rsid w:val="00A12BA9"/>
    <w:rsid w:val="00A30E81"/>
    <w:rsid w:val="00A34804"/>
    <w:rsid w:val="00A46D2E"/>
    <w:rsid w:val="00A67B50"/>
    <w:rsid w:val="00A8339A"/>
    <w:rsid w:val="00A858B8"/>
    <w:rsid w:val="00A941CF"/>
    <w:rsid w:val="00AD749A"/>
    <w:rsid w:val="00AE2601"/>
    <w:rsid w:val="00AE722A"/>
    <w:rsid w:val="00AE7777"/>
    <w:rsid w:val="00B12CC0"/>
    <w:rsid w:val="00B22F6A"/>
    <w:rsid w:val="00B31114"/>
    <w:rsid w:val="00B35935"/>
    <w:rsid w:val="00B37E63"/>
    <w:rsid w:val="00B444A2"/>
    <w:rsid w:val="00B62CFB"/>
    <w:rsid w:val="00B72D61"/>
    <w:rsid w:val="00B8231A"/>
    <w:rsid w:val="00B94E21"/>
    <w:rsid w:val="00BB55C0"/>
    <w:rsid w:val="00BC0920"/>
    <w:rsid w:val="00BD058D"/>
    <w:rsid w:val="00BE1E9C"/>
    <w:rsid w:val="00BF39F0"/>
    <w:rsid w:val="00BF757F"/>
    <w:rsid w:val="00C11FDF"/>
    <w:rsid w:val="00C22ED6"/>
    <w:rsid w:val="00C4279F"/>
    <w:rsid w:val="00C521D5"/>
    <w:rsid w:val="00C572C4"/>
    <w:rsid w:val="00C731BB"/>
    <w:rsid w:val="00CA151C"/>
    <w:rsid w:val="00CB1900"/>
    <w:rsid w:val="00CB43C1"/>
    <w:rsid w:val="00CB73A0"/>
    <w:rsid w:val="00CD077D"/>
    <w:rsid w:val="00CD3570"/>
    <w:rsid w:val="00CE5183"/>
    <w:rsid w:val="00D00358"/>
    <w:rsid w:val="00D007C5"/>
    <w:rsid w:val="00D409A7"/>
    <w:rsid w:val="00D51576"/>
    <w:rsid w:val="00D51F98"/>
    <w:rsid w:val="00D62009"/>
    <w:rsid w:val="00D73323"/>
    <w:rsid w:val="00D934A4"/>
    <w:rsid w:val="00DB4D6B"/>
    <w:rsid w:val="00DC2302"/>
    <w:rsid w:val="00DE20C5"/>
    <w:rsid w:val="00DE50C1"/>
    <w:rsid w:val="00DF35E0"/>
    <w:rsid w:val="00E04378"/>
    <w:rsid w:val="00E138E0"/>
    <w:rsid w:val="00E1404E"/>
    <w:rsid w:val="00E3132E"/>
    <w:rsid w:val="00E61B52"/>
    <w:rsid w:val="00E61F30"/>
    <w:rsid w:val="00E657E1"/>
    <w:rsid w:val="00E6606D"/>
    <w:rsid w:val="00E67DF0"/>
    <w:rsid w:val="00E7274C"/>
    <w:rsid w:val="00E74E00"/>
    <w:rsid w:val="00E75C57"/>
    <w:rsid w:val="00E76A4E"/>
    <w:rsid w:val="00E86F85"/>
    <w:rsid w:val="00E94CAC"/>
    <w:rsid w:val="00E9626F"/>
    <w:rsid w:val="00EA338E"/>
    <w:rsid w:val="00EC40AD"/>
    <w:rsid w:val="00ED72D3"/>
    <w:rsid w:val="00EF29AB"/>
    <w:rsid w:val="00EF56AF"/>
    <w:rsid w:val="00EF6F6B"/>
    <w:rsid w:val="00F02C40"/>
    <w:rsid w:val="00F24917"/>
    <w:rsid w:val="00F253CA"/>
    <w:rsid w:val="00F30D40"/>
    <w:rsid w:val="00F34B6A"/>
    <w:rsid w:val="00F410DF"/>
    <w:rsid w:val="00F42501"/>
    <w:rsid w:val="00F50DA5"/>
    <w:rsid w:val="00F668A5"/>
    <w:rsid w:val="00F70AD1"/>
    <w:rsid w:val="00F73EF9"/>
    <w:rsid w:val="00F77C6A"/>
    <w:rsid w:val="00F8225E"/>
    <w:rsid w:val="00F86418"/>
    <w:rsid w:val="00F9297B"/>
    <w:rsid w:val="00FA6611"/>
    <w:rsid w:val="00FB5C5F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812A8"/>
  <w15:docId w15:val="{7E4EC96E-8392-4DAA-909A-551224C7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0E53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3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5347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0E53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5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E5347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34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E5347"/>
    <w:rPr>
      <w:b/>
      <w:i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0E5347"/>
  </w:style>
  <w:style w:type="character" w:customStyle="1" w:styleId="10">
    <w:name w:val="Заголовок 1 Знак"/>
    <w:basedOn w:val="a0"/>
    <w:link w:val="1"/>
    <w:rsid w:val="000E5347"/>
    <w:rPr>
      <w:rFonts w:ascii="AG Souvenir" w:hAnsi="AG Souvenir"/>
      <w:b/>
      <w:spacing w:val="38"/>
      <w:sz w:val="28"/>
    </w:rPr>
  </w:style>
  <w:style w:type="table" w:styleId="ac">
    <w:name w:val="Table Grid"/>
    <w:basedOn w:val="a1"/>
    <w:rsid w:val="000E5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0E5347"/>
    <w:rPr>
      <w:color w:val="0000FF"/>
      <w:u w:val="single"/>
    </w:rPr>
  </w:style>
  <w:style w:type="paragraph" w:styleId="ae">
    <w:name w:val="footnote text"/>
    <w:basedOn w:val="a"/>
    <w:link w:val="af"/>
    <w:uiPriority w:val="99"/>
    <w:rsid w:val="000E5347"/>
  </w:style>
  <w:style w:type="character" w:customStyle="1" w:styleId="af">
    <w:name w:val="Текст сноски Знак"/>
    <w:basedOn w:val="a0"/>
    <w:link w:val="ae"/>
    <w:uiPriority w:val="99"/>
    <w:rsid w:val="000E5347"/>
  </w:style>
  <w:style w:type="character" w:styleId="af0">
    <w:name w:val="footnote reference"/>
    <w:basedOn w:val="a0"/>
    <w:uiPriority w:val="99"/>
    <w:rsid w:val="000E5347"/>
    <w:rPr>
      <w:vertAlign w:val="superscript"/>
    </w:rPr>
  </w:style>
  <w:style w:type="paragraph" w:customStyle="1" w:styleId="ConsTitle">
    <w:name w:val="ConsTitle"/>
    <w:rsid w:val="000E5347"/>
    <w:pPr>
      <w:widowControl w:val="0"/>
      <w:ind w:right="19772"/>
    </w:pPr>
    <w:rPr>
      <w:rFonts w:ascii="Arial" w:hAnsi="Arial"/>
      <w:b/>
      <w:snapToGrid w:val="0"/>
    </w:rPr>
  </w:style>
  <w:style w:type="paragraph" w:styleId="af1">
    <w:name w:val="Normal (Web)"/>
    <w:basedOn w:val="a"/>
    <w:uiPriority w:val="99"/>
    <w:rsid w:val="000E53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0E5347"/>
  </w:style>
  <w:style w:type="paragraph" w:styleId="af2">
    <w:name w:val="Plain Text"/>
    <w:basedOn w:val="a"/>
    <w:link w:val="af3"/>
    <w:rsid w:val="000E5347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0E5347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0E5347"/>
  </w:style>
  <w:style w:type="character" w:customStyle="1" w:styleId="a6">
    <w:name w:val="Нижний колонтитул Знак"/>
    <w:basedOn w:val="a0"/>
    <w:link w:val="a5"/>
    <w:uiPriority w:val="99"/>
    <w:rsid w:val="000E5347"/>
  </w:style>
  <w:style w:type="paragraph" w:customStyle="1" w:styleId="af4">
    <w:name w:val="Содержимое таблицы"/>
    <w:basedOn w:val="a"/>
    <w:rsid w:val="000E5347"/>
    <w:pPr>
      <w:suppressLineNumbers/>
      <w:suppressAutoHyphens/>
    </w:pPr>
    <w:rPr>
      <w:sz w:val="26"/>
      <w:lang w:eastAsia="ar-SA"/>
    </w:rPr>
  </w:style>
  <w:style w:type="paragraph" w:customStyle="1" w:styleId="12">
    <w:name w:val="Текст1"/>
    <w:basedOn w:val="a"/>
    <w:rsid w:val="000E5347"/>
    <w:pPr>
      <w:widowControl w:val="0"/>
      <w:suppressAutoHyphens/>
    </w:pPr>
    <w:rPr>
      <w:rFonts w:ascii="Courier New" w:eastAsia="Arial Unicode MS" w:hAnsi="Courier New"/>
      <w:kern w:val="1"/>
      <w:szCs w:val="24"/>
    </w:rPr>
  </w:style>
  <w:style w:type="paragraph" w:customStyle="1" w:styleId="ConsPlusNormal">
    <w:name w:val="ConsPlusNormal"/>
    <w:next w:val="a"/>
    <w:rsid w:val="000E534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Normal">
    <w:name w:val="ConsNormal"/>
    <w:rsid w:val="000E5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rsid w:val="000E5347"/>
    <w:pPr>
      <w:suppressAutoHyphens/>
    </w:pPr>
    <w:rPr>
      <w:rFonts w:ascii="Courier New" w:eastAsia="Courier New" w:hAnsi="Courier New" w:cs="Courier New"/>
      <w:lang w:eastAsia="ar-SA"/>
    </w:rPr>
  </w:style>
  <w:style w:type="paragraph" w:styleId="3">
    <w:name w:val="Body Text Indent 3"/>
    <w:basedOn w:val="a"/>
    <w:link w:val="30"/>
    <w:rsid w:val="000E5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5347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E5347"/>
    <w:pPr>
      <w:spacing w:after="120" w:line="480" w:lineRule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0E5347"/>
    <w:rPr>
      <w:sz w:val="26"/>
    </w:rPr>
  </w:style>
  <w:style w:type="character" w:customStyle="1" w:styleId="postbody1">
    <w:name w:val="postbody1"/>
    <w:basedOn w:val="a0"/>
    <w:rsid w:val="000E5347"/>
    <w:rPr>
      <w:sz w:val="20"/>
      <w:szCs w:val="20"/>
    </w:rPr>
  </w:style>
  <w:style w:type="paragraph" w:customStyle="1" w:styleId="13">
    <w:name w:val="Название объекта1"/>
    <w:basedOn w:val="a"/>
    <w:next w:val="a"/>
    <w:rsid w:val="000E5347"/>
    <w:pPr>
      <w:jc w:val="center"/>
    </w:pPr>
    <w:rPr>
      <w:b/>
      <w:sz w:val="26"/>
      <w:lang w:eastAsia="ar-SA"/>
    </w:rPr>
  </w:style>
  <w:style w:type="character" w:customStyle="1" w:styleId="af5">
    <w:name w:val="Гипертекстовая ссылка"/>
    <w:basedOn w:val="a0"/>
    <w:uiPriority w:val="99"/>
    <w:rsid w:val="000E5347"/>
    <w:rPr>
      <w:rFonts w:cs="Times New Roman"/>
      <w:color w:val="106BBE"/>
    </w:rPr>
  </w:style>
  <w:style w:type="paragraph" w:styleId="af6">
    <w:name w:val="List Paragraph"/>
    <w:basedOn w:val="a"/>
    <w:uiPriority w:val="34"/>
    <w:qFormat/>
    <w:rsid w:val="000E5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Title"/>
    <w:basedOn w:val="a"/>
    <w:link w:val="af8"/>
    <w:qFormat/>
    <w:rsid w:val="000E5347"/>
    <w:pPr>
      <w:jc w:val="center"/>
    </w:pPr>
    <w:rPr>
      <w:b/>
      <w:bCs/>
      <w:sz w:val="28"/>
      <w:szCs w:val="24"/>
    </w:rPr>
  </w:style>
  <w:style w:type="character" w:customStyle="1" w:styleId="af8">
    <w:name w:val="Заголовок Знак"/>
    <w:basedOn w:val="a0"/>
    <w:link w:val="af7"/>
    <w:rsid w:val="000E5347"/>
    <w:rPr>
      <w:b/>
      <w:bCs/>
      <w:sz w:val="28"/>
      <w:szCs w:val="24"/>
    </w:rPr>
  </w:style>
  <w:style w:type="paragraph" w:styleId="af9">
    <w:name w:val="No Spacing"/>
    <w:link w:val="afa"/>
    <w:uiPriority w:val="1"/>
    <w:qFormat/>
    <w:rsid w:val="000E534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E534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a">
    <w:name w:val="Без интервала Знак"/>
    <w:link w:val="af9"/>
    <w:uiPriority w:val="1"/>
    <w:rsid w:val="000E534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E5347"/>
  </w:style>
  <w:style w:type="paragraph" w:customStyle="1" w:styleId="14">
    <w:name w:val="Без интервала1"/>
    <w:rsid w:val="000E534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FontStyle16">
    <w:name w:val="Font Style16"/>
    <w:basedOn w:val="a0"/>
    <w:uiPriority w:val="99"/>
    <w:rsid w:val="000E5347"/>
    <w:rPr>
      <w:rFonts w:ascii="Times New Roman" w:hAnsi="Times New Roman" w:cs="Times New Roman"/>
      <w:b/>
      <w:bCs/>
      <w:sz w:val="26"/>
      <w:szCs w:val="26"/>
    </w:rPr>
  </w:style>
  <w:style w:type="paragraph" w:customStyle="1" w:styleId="afb">
    <w:name w:val="Основной"/>
    <w:rsid w:val="000E5347"/>
    <w:pPr>
      <w:autoSpaceDE w:val="0"/>
      <w:autoSpaceDN w:val="0"/>
      <w:adjustRightInd w:val="0"/>
      <w:ind w:firstLine="283"/>
      <w:jc w:val="both"/>
    </w:pPr>
    <w:rPr>
      <w:color w:val="000000"/>
      <w:sz w:val="22"/>
      <w:szCs w:val="22"/>
    </w:rPr>
  </w:style>
  <w:style w:type="character" w:customStyle="1" w:styleId="FontStyle12">
    <w:name w:val="Font Style12"/>
    <w:uiPriority w:val="99"/>
    <w:rsid w:val="000E5347"/>
    <w:rPr>
      <w:rFonts w:ascii="Times New Roman" w:hAnsi="Times New Roman" w:cs="Times New Roman"/>
      <w:sz w:val="30"/>
      <w:szCs w:val="30"/>
    </w:rPr>
  </w:style>
  <w:style w:type="paragraph" w:customStyle="1" w:styleId="afc">
    <w:name w:val="Знак"/>
    <w:basedOn w:val="a"/>
    <w:rsid w:val="000E534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A69D2-AB62-4DD1-940E-92CBFA44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253</TotalTime>
  <Pages>10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УпрОбр</cp:lastModifiedBy>
  <cp:revision>49</cp:revision>
  <cp:lastPrinted>2017-12-22T14:27:00Z</cp:lastPrinted>
  <dcterms:created xsi:type="dcterms:W3CDTF">2019-12-05T13:36:00Z</dcterms:created>
  <dcterms:modified xsi:type="dcterms:W3CDTF">2020-07-23T14:52:00Z</dcterms:modified>
</cp:coreProperties>
</file>