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580A" w14:textId="77777777" w:rsidR="00651DD0" w:rsidRPr="00651DD0" w:rsidRDefault="00651DD0" w:rsidP="00651DD0">
      <w:pPr>
        <w:shd w:val="clear" w:color="auto" w:fill="FFFFFF"/>
        <w:spacing w:before="600" w:after="150" w:line="240" w:lineRule="auto"/>
        <w:outlineLvl w:val="0"/>
        <w:rPr>
          <w:rFonts w:ascii="Arial" w:eastAsia="Times New Roman" w:hAnsi="Arial" w:cs="Arial"/>
          <w:b/>
          <w:bCs/>
          <w:color w:val="222222"/>
          <w:spacing w:val="-6"/>
          <w:kern w:val="36"/>
          <w:sz w:val="24"/>
          <w:szCs w:val="24"/>
          <w:lang w:eastAsia="ru-RU"/>
        </w:rPr>
      </w:pPr>
      <w:r w:rsidRPr="00651DD0">
        <w:rPr>
          <w:rFonts w:ascii="Arial" w:eastAsia="Times New Roman" w:hAnsi="Arial" w:cs="Arial"/>
          <w:b/>
          <w:bCs/>
          <w:color w:val="222222"/>
          <w:spacing w:val="-6"/>
          <w:kern w:val="36"/>
          <w:sz w:val="24"/>
          <w:szCs w:val="24"/>
          <w:lang w:eastAsia="ru-RU"/>
        </w:rPr>
        <w:t xml:space="preserve">Поправки во ФГОС-2021 и разъяснения </w:t>
      </w:r>
      <w:proofErr w:type="spellStart"/>
      <w:r w:rsidRPr="00651DD0">
        <w:rPr>
          <w:rFonts w:ascii="Arial" w:eastAsia="Times New Roman" w:hAnsi="Arial" w:cs="Arial"/>
          <w:b/>
          <w:bCs/>
          <w:color w:val="222222"/>
          <w:spacing w:val="-6"/>
          <w:kern w:val="36"/>
          <w:sz w:val="24"/>
          <w:szCs w:val="24"/>
          <w:lang w:eastAsia="ru-RU"/>
        </w:rPr>
        <w:t>Минпросвещения</w:t>
      </w:r>
      <w:proofErr w:type="spellEnd"/>
      <w:r w:rsidRPr="00651DD0">
        <w:rPr>
          <w:rFonts w:ascii="Arial" w:eastAsia="Times New Roman" w:hAnsi="Arial" w:cs="Arial"/>
          <w:b/>
          <w:bCs/>
          <w:color w:val="222222"/>
          <w:spacing w:val="-6"/>
          <w:kern w:val="36"/>
          <w:sz w:val="24"/>
          <w:szCs w:val="24"/>
          <w:lang w:eastAsia="ru-RU"/>
        </w:rPr>
        <w:t>, как их применять</w:t>
      </w:r>
    </w:p>
    <w:p w14:paraId="3FCC3C6B" w14:textId="77777777" w:rsidR="00651DD0" w:rsidRPr="00651DD0" w:rsidRDefault="00651DD0" w:rsidP="00651DD0">
      <w:pPr>
        <w:shd w:val="clear" w:color="auto" w:fill="FFFFFF"/>
        <w:spacing w:line="390" w:lineRule="atLeast"/>
        <w:rPr>
          <w:rFonts w:ascii="Arial" w:eastAsia="Times New Roman" w:hAnsi="Arial" w:cs="Arial"/>
          <w:color w:val="222222"/>
          <w:spacing w:val="-2"/>
          <w:sz w:val="24"/>
          <w:szCs w:val="24"/>
          <w:lang w:eastAsia="ru-RU"/>
        </w:rPr>
      </w:pPr>
      <w:proofErr w:type="spellStart"/>
      <w:r w:rsidRPr="00651DD0">
        <w:rPr>
          <w:rFonts w:ascii="Arial" w:eastAsia="Times New Roman" w:hAnsi="Arial" w:cs="Arial"/>
          <w:color w:val="222222"/>
          <w:spacing w:val="-2"/>
          <w:sz w:val="24"/>
          <w:szCs w:val="24"/>
          <w:lang w:eastAsia="ru-RU"/>
        </w:rPr>
        <w:t>Минпросвещения</w:t>
      </w:r>
      <w:proofErr w:type="spellEnd"/>
      <w:r w:rsidRPr="00651DD0">
        <w:rPr>
          <w:rFonts w:ascii="Arial" w:eastAsia="Times New Roman" w:hAnsi="Arial" w:cs="Arial"/>
          <w:color w:val="222222"/>
          <w:spacing w:val="-2"/>
          <w:sz w:val="24"/>
          <w:szCs w:val="24"/>
          <w:lang w:eastAsia="ru-RU"/>
        </w:rPr>
        <w:t xml:space="preserve"> изменило новые ФГОС НОО и ООО (приказы от 18.07.2022 </w:t>
      </w:r>
      <w:hyperlink r:id="rId4" w:anchor="/document/99/351504220/" w:tgtFrame="_blank" w:history="1">
        <w:r w:rsidRPr="00651DD0">
          <w:rPr>
            <w:rFonts w:ascii="Arial" w:eastAsia="Times New Roman" w:hAnsi="Arial" w:cs="Arial"/>
            <w:color w:val="01745C"/>
            <w:spacing w:val="-2"/>
            <w:sz w:val="24"/>
            <w:szCs w:val="24"/>
            <w:lang w:eastAsia="ru-RU"/>
          </w:rPr>
          <w:t>№ 568</w:t>
        </w:r>
      </w:hyperlink>
      <w:r w:rsidRPr="00651DD0">
        <w:rPr>
          <w:rFonts w:ascii="Arial" w:eastAsia="Times New Roman" w:hAnsi="Arial" w:cs="Arial"/>
          <w:color w:val="222222"/>
          <w:spacing w:val="-2"/>
          <w:sz w:val="24"/>
          <w:szCs w:val="24"/>
          <w:lang w:eastAsia="ru-RU"/>
        </w:rPr>
        <w:t> и </w:t>
      </w:r>
      <w:hyperlink r:id="rId5" w:anchor="/document/99/351504218/" w:tgtFrame="_blank" w:history="1">
        <w:r w:rsidRPr="00651DD0">
          <w:rPr>
            <w:rFonts w:ascii="Arial" w:eastAsia="Times New Roman" w:hAnsi="Arial" w:cs="Arial"/>
            <w:color w:val="01745C"/>
            <w:spacing w:val="-2"/>
            <w:sz w:val="24"/>
            <w:szCs w:val="24"/>
            <w:lang w:eastAsia="ru-RU"/>
          </w:rPr>
          <w:t>№ 569</w:t>
        </w:r>
      </w:hyperlink>
      <w:r w:rsidRPr="00651DD0">
        <w:rPr>
          <w:rFonts w:ascii="Arial" w:eastAsia="Times New Roman" w:hAnsi="Arial" w:cs="Arial"/>
          <w:color w:val="222222"/>
          <w:spacing w:val="-2"/>
          <w:sz w:val="24"/>
          <w:szCs w:val="24"/>
          <w:lang w:eastAsia="ru-RU"/>
        </w:rPr>
        <w:t>). Изменения коснулись объема учебной нагрузки, обучения в группах и преподавания ОДНКНР. Также в документах конкретизировали требования к оснащению учебных кабинетов и обеспечению школьников учебниками. Изменения начали действовать с 28.08.2022.</w:t>
      </w:r>
    </w:p>
    <w:p w14:paraId="1936A4F9" w14:textId="77777777" w:rsidR="00651DD0" w:rsidRPr="00651DD0" w:rsidRDefault="00651DD0" w:rsidP="00651DD0">
      <w:pPr>
        <w:shd w:val="clear" w:color="auto" w:fill="FFFFFF"/>
        <w:spacing w:before="600" w:after="150" w:line="240" w:lineRule="auto"/>
        <w:outlineLvl w:val="2"/>
        <w:rPr>
          <w:rFonts w:ascii="Arial" w:eastAsia="Times New Roman" w:hAnsi="Arial" w:cs="Arial"/>
          <w:b/>
          <w:bCs/>
          <w:color w:val="222222"/>
          <w:spacing w:val="-6"/>
          <w:sz w:val="24"/>
          <w:szCs w:val="24"/>
          <w:lang w:eastAsia="ru-RU"/>
        </w:rPr>
      </w:pPr>
      <w:r w:rsidRPr="00651DD0">
        <w:rPr>
          <w:rFonts w:ascii="Arial" w:eastAsia="Times New Roman" w:hAnsi="Arial" w:cs="Arial"/>
          <w:b/>
          <w:bCs/>
          <w:color w:val="222222"/>
          <w:spacing w:val="-6"/>
          <w:sz w:val="24"/>
          <w:szCs w:val="24"/>
          <w:lang w:eastAsia="ru-RU"/>
        </w:rPr>
        <w:t>Изменения во ФГОС НОО</w:t>
      </w:r>
    </w:p>
    <w:p w14:paraId="60639E9A"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В начальной школе увеличили объем учебной нагрузки. На уровне начального общего образования максимальный объем стал больше на 155 часов и теперь составляет 3345 учебных часов. Таким образом, максимальная нагрузка учеников по ФГОС-2021 и ФГОС второго поколения стала одинаковой. </w:t>
      </w:r>
    </w:p>
    <w:p w14:paraId="68C851FC" w14:textId="77777777" w:rsidR="00651DD0" w:rsidRPr="00651DD0" w:rsidRDefault="00651DD0" w:rsidP="00651DD0">
      <w:pPr>
        <w:shd w:val="clear" w:color="auto" w:fill="FFFFFF"/>
        <w:spacing w:after="150" w:line="240" w:lineRule="auto"/>
        <w:ind w:left="142" w:hanging="142"/>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Чиновники уточнили порядок деления учеников на группы. Добавили норму, что деление на группы возможно с учетом образовательных потребностей и интересов учеников, в том числе обеспечивающих изучение родного языка в образовательных организациях, в которых наряду с русским языком изучают родной язык, государственный язык республик РФ, иностранный язык. </w:t>
      </w:r>
    </w:p>
    <w:p w14:paraId="67FE1ACB"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Изменили порядок обеспечения учебниками. Из текста стандарта убрали формулировку, которая обязывала школу выдавать школьнику печатный учебник по каждому предмету учебного плана. Теперь школьникам нужно выдать не менее одного печатного учебника по предметам: русский язык, математика, окружающий мир, литературное чтение, иностранные языки. В печатной или электронной форме можно выдавать учебники по иным предметам и курсам из обязательной и формируемой частей учебного плана.</w:t>
      </w:r>
    </w:p>
    <w:p w14:paraId="1A56CD51"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Также пояснили, что для обучения школьников с ОВЗ следует использовать не ФГОС НОО – 2021, а специальные стандарты – </w:t>
      </w:r>
      <w:hyperlink r:id="rId6" w:anchor="/document/97/259625/" w:tgtFrame="_blank" w:history="1">
        <w:r w:rsidRPr="00651DD0">
          <w:rPr>
            <w:rFonts w:ascii="Arial" w:eastAsia="Times New Roman" w:hAnsi="Arial" w:cs="Arial"/>
            <w:color w:val="01745C"/>
            <w:sz w:val="24"/>
            <w:szCs w:val="24"/>
            <w:lang w:eastAsia="ru-RU"/>
          </w:rPr>
          <w:t>ФГОС НОО ОВЗ</w:t>
        </w:r>
      </w:hyperlink>
      <w:r w:rsidRPr="00651DD0">
        <w:rPr>
          <w:rFonts w:ascii="Arial" w:eastAsia="Times New Roman" w:hAnsi="Arial" w:cs="Arial"/>
          <w:color w:val="222222"/>
          <w:sz w:val="24"/>
          <w:szCs w:val="24"/>
          <w:lang w:eastAsia="ru-RU"/>
        </w:rPr>
        <w:t> и </w:t>
      </w:r>
      <w:hyperlink r:id="rId7" w:anchor="/document/99/902254916/" w:tgtFrame="_blank" w:history="1">
        <w:r w:rsidRPr="00651DD0">
          <w:rPr>
            <w:rFonts w:ascii="Arial" w:eastAsia="Times New Roman" w:hAnsi="Arial" w:cs="Arial"/>
            <w:color w:val="01745C"/>
            <w:sz w:val="24"/>
            <w:szCs w:val="24"/>
            <w:lang w:eastAsia="ru-RU"/>
          </w:rPr>
          <w:t>ФГОС для учеников с умственной отсталостью</w:t>
        </w:r>
      </w:hyperlink>
      <w:r w:rsidRPr="00651DD0">
        <w:rPr>
          <w:rFonts w:ascii="Arial" w:eastAsia="Times New Roman" w:hAnsi="Arial" w:cs="Arial"/>
          <w:color w:val="222222"/>
          <w:sz w:val="24"/>
          <w:szCs w:val="24"/>
          <w:lang w:eastAsia="ru-RU"/>
        </w:rPr>
        <w:t>.</w:t>
      </w:r>
    </w:p>
    <w:p w14:paraId="0F0F61AA" w14:textId="77777777" w:rsidR="00651DD0" w:rsidRPr="00651DD0" w:rsidRDefault="00651DD0" w:rsidP="00651DD0">
      <w:pPr>
        <w:shd w:val="clear" w:color="auto" w:fill="FFFFFF"/>
        <w:spacing w:before="600" w:after="150" w:line="240" w:lineRule="auto"/>
        <w:outlineLvl w:val="2"/>
        <w:rPr>
          <w:rFonts w:ascii="Arial" w:eastAsia="Times New Roman" w:hAnsi="Arial" w:cs="Arial"/>
          <w:b/>
          <w:bCs/>
          <w:color w:val="222222"/>
          <w:spacing w:val="-6"/>
          <w:sz w:val="24"/>
          <w:szCs w:val="24"/>
          <w:lang w:eastAsia="ru-RU"/>
        </w:rPr>
      </w:pPr>
      <w:r w:rsidRPr="00651DD0">
        <w:rPr>
          <w:rFonts w:ascii="Arial" w:eastAsia="Times New Roman" w:hAnsi="Arial" w:cs="Arial"/>
          <w:b/>
          <w:bCs/>
          <w:color w:val="222222"/>
          <w:spacing w:val="-6"/>
          <w:sz w:val="24"/>
          <w:szCs w:val="24"/>
          <w:lang w:eastAsia="ru-RU"/>
        </w:rPr>
        <w:t>Изменения во ФГОС ООО</w:t>
      </w:r>
    </w:p>
    <w:p w14:paraId="5C2263F0"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В основной школе увеличили максимальную учебную нагрузку. Максимальная нагрузка выросла на 299 часов. Теперь максимальный объем учебной нагрузки школьника на уровне составляет 5848 часов.</w:t>
      </w:r>
    </w:p>
    <w:p w14:paraId="2E60DC55"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Во ФГОС ООО изменили перечень обязательных учебных предметов. В него добавили учебный предмет «Основы духовно-нравственной культуры народов России». Напомним, что раньше в стандарте не было отдельного предмета ОДНКНР, была только предметная область «Основы духовно-нравственной культуры народов России» (</w:t>
      </w:r>
      <w:hyperlink r:id="rId8" w:anchor="/document/99/607175848/XA00M2O2MB/" w:tgtFrame="_blank" w:history="1">
        <w:r w:rsidRPr="00651DD0">
          <w:rPr>
            <w:rFonts w:ascii="Arial" w:eastAsia="Times New Roman" w:hAnsi="Arial" w:cs="Arial"/>
            <w:color w:val="01745C"/>
            <w:sz w:val="24"/>
            <w:szCs w:val="24"/>
            <w:lang w:eastAsia="ru-RU"/>
          </w:rPr>
          <w:t>п. 33.1 ФГОС ООО</w:t>
        </w:r>
      </w:hyperlink>
      <w:r w:rsidRPr="00651DD0">
        <w:rPr>
          <w:rFonts w:ascii="Arial" w:eastAsia="Times New Roman" w:hAnsi="Arial" w:cs="Arial"/>
          <w:color w:val="222222"/>
          <w:sz w:val="24"/>
          <w:szCs w:val="24"/>
          <w:lang w:eastAsia="ru-RU"/>
        </w:rPr>
        <w:t>).</w:t>
      </w:r>
    </w:p>
    <w:p w14:paraId="54F1832B"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Учебный предмет будут вводить поэтапно. С 2023/24 учебного года в школах будут преподавать ОДНКНР с 5-го по 9-й класс. </w:t>
      </w:r>
    </w:p>
    <w:p w14:paraId="5041DDBD"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Конкретизировали порядок обучения в группах. Деление на группы станет возможным с учетом образовательных потребностей и интересов учеников, в том числе обеспечивающих изучение родного языка в образовательных организациях, в которых наряду с русским языком изучают родной язык, государственный язык республик РФ, иностранный язык.</w:t>
      </w:r>
    </w:p>
    <w:p w14:paraId="09E482B1"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lastRenderedPageBreak/>
        <w:t>Из текста стандарта убрали формулировку, которая обязывала школу выдавать школьнику печатный учебник по каждому предмету учебного плана. Школьникам нужно выдать не менее одного печатного учебника по предметам: русский язык, математика, физика, химия, биология, литература, география, история, обществознание, иностранные языки, информатика. Допускается выдавать в печатной или электронной форме учебники по иным предметам и курсам из обязательной и формируемой частей учебного плана.</w:t>
      </w:r>
    </w:p>
    <w:p w14:paraId="1E766A6A"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Кабинеты по всем предметным областям обязали оснастить наглядными пособиями, картами, учебными макетами и специальным оборудованием для развития компетенций учеников. В предыдущей редакции ФГОС было уточнение, что такое оснащение должно быть в кабинетах по определенным предметным областям –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w:t>
      </w:r>
    </w:p>
    <w:p w14:paraId="3FDD1B22"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Оставили норму о том, что в кабинетах естественно-научного цикла, в том числе физики, химии и биологии, должно быть специальное лабораторное оборудование для проведения опытов и экспериментальной работы. Кроме того, допускается создание специально оборудованных кабинетов, которые интегрируют средства обучения и воспитания по нескольким учебным предметам.</w:t>
      </w:r>
    </w:p>
    <w:p w14:paraId="2066AACA" w14:textId="77777777" w:rsidR="00651DD0" w:rsidRPr="00651DD0" w:rsidRDefault="00651DD0" w:rsidP="00651DD0">
      <w:pPr>
        <w:shd w:val="clear" w:color="auto" w:fill="FFFFFF"/>
        <w:spacing w:before="600" w:after="150" w:line="240" w:lineRule="auto"/>
        <w:outlineLvl w:val="2"/>
        <w:rPr>
          <w:rFonts w:ascii="Arial" w:eastAsia="Times New Roman" w:hAnsi="Arial" w:cs="Arial"/>
          <w:b/>
          <w:bCs/>
          <w:color w:val="222222"/>
          <w:spacing w:val="-6"/>
          <w:sz w:val="24"/>
          <w:szCs w:val="24"/>
          <w:lang w:eastAsia="ru-RU"/>
        </w:rPr>
      </w:pPr>
      <w:r w:rsidRPr="00651DD0">
        <w:rPr>
          <w:rFonts w:ascii="Arial" w:eastAsia="Times New Roman" w:hAnsi="Arial" w:cs="Arial"/>
          <w:b/>
          <w:bCs/>
          <w:color w:val="222222"/>
          <w:spacing w:val="-6"/>
          <w:sz w:val="24"/>
          <w:szCs w:val="24"/>
          <w:lang w:eastAsia="ru-RU"/>
        </w:rPr>
        <w:t xml:space="preserve">Разъяснения </w:t>
      </w:r>
      <w:proofErr w:type="spellStart"/>
      <w:r w:rsidRPr="00651DD0">
        <w:rPr>
          <w:rFonts w:ascii="Arial" w:eastAsia="Times New Roman" w:hAnsi="Arial" w:cs="Arial"/>
          <w:b/>
          <w:bCs/>
          <w:color w:val="222222"/>
          <w:spacing w:val="-6"/>
          <w:sz w:val="24"/>
          <w:szCs w:val="24"/>
          <w:lang w:eastAsia="ru-RU"/>
        </w:rPr>
        <w:t>Минпросвещения</w:t>
      </w:r>
      <w:proofErr w:type="spellEnd"/>
    </w:p>
    <w:p w14:paraId="1DB2CD25"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proofErr w:type="spellStart"/>
      <w:r w:rsidRPr="00651DD0">
        <w:rPr>
          <w:rFonts w:ascii="Arial" w:eastAsia="Times New Roman" w:hAnsi="Arial" w:cs="Arial"/>
          <w:color w:val="222222"/>
          <w:sz w:val="24"/>
          <w:szCs w:val="24"/>
          <w:lang w:eastAsia="ru-RU"/>
        </w:rPr>
        <w:t>Минпросвещения</w:t>
      </w:r>
      <w:proofErr w:type="spellEnd"/>
      <w:r w:rsidRPr="00651DD0">
        <w:rPr>
          <w:rFonts w:ascii="Arial" w:eastAsia="Times New Roman" w:hAnsi="Arial" w:cs="Arial"/>
          <w:color w:val="222222"/>
          <w:sz w:val="24"/>
          <w:szCs w:val="24"/>
          <w:lang w:eastAsia="ru-RU"/>
        </w:rPr>
        <w:t xml:space="preserve"> направило в школы письмо, в котором разъяснило, почему внесли изменения в обновленные стандарты НОО и ООО (</w:t>
      </w:r>
      <w:hyperlink r:id="rId9" w:anchor="/document/97/499266/" w:tgtFrame="_blank" w:history="1">
        <w:r w:rsidRPr="00651DD0">
          <w:rPr>
            <w:rFonts w:ascii="Arial" w:eastAsia="Times New Roman" w:hAnsi="Arial" w:cs="Arial"/>
            <w:color w:val="01745C"/>
            <w:sz w:val="24"/>
            <w:szCs w:val="24"/>
            <w:lang w:eastAsia="ru-RU"/>
          </w:rPr>
          <w:t>письмо от 23.08.2022 № 03-1221</w:t>
        </w:r>
      </w:hyperlink>
      <w:r w:rsidRPr="00651DD0">
        <w:rPr>
          <w:rFonts w:ascii="Arial" w:eastAsia="Times New Roman" w:hAnsi="Arial" w:cs="Arial"/>
          <w:color w:val="222222"/>
          <w:sz w:val="24"/>
          <w:szCs w:val="24"/>
          <w:lang w:eastAsia="ru-RU"/>
        </w:rPr>
        <w:t>). </w:t>
      </w:r>
    </w:p>
    <w:p w14:paraId="6F74BC09"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В ведомстве пояснили, что общий объем аудиторной работы школьников увеличили, чтобы максимальная нагрузка школьников соответствовала максимальной аудиторной нагрузке, обозначенной в </w:t>
      </w:r>
      <w:hyperlink r:id="rId10" w:anchor="/document/99/573500115/ZA00MDA2N3/" w:tgtFrame="_blank" w:history="1">
        <w:r w:rsidRPr="00651DD0">
          <w:rPr>
            <w:rFonts w:ascii="Arial" w:eastAsia="Times New Roman" w:hAnsi="Arial" w:cs="Arial"/>
            <w:color w:val="01745C"/>
            <w:sz w:val="24"/>
            <w:szCs w:val="24"/>
            <w:lang w:eastAsia="ru-RU"/>
          </w:rPr>
          <w:t>СанПиН 1.2.3685-21</w:t>
        </w:r>
      </w:hyperlink>
      <w:r w:rsidRPr="00651DD0">
        <w:rPr>
          <w:rFonts w:ascii="Arial" w:eastAsia="Times New Roman" w:hAnsi="Arial" w:cs="Arial"/>
          <w:color w:val="222222"/>
          <w:sz w:val="24"/>
          <w:szCs w:val="24"/>
          <w:lang w:eastAsia="ru-RU"/>
        </w:rPr>
        <w:t>. Дополнительные часы школы могут использовать в начальной и основной школе на изучение отдельных учебных предметов, исходя из специфики своих основных образовательных программ, в том числе на углубленное изучение отдельных предметов. Также школам рекомендовали использовать дополнительные часы для реализации права обучающихся на изучение родных языков.</w:t>
      </w:r>
    </w:p>
    <w:p w14:paraId="6C5E9CED"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Пояснили, что учебный предмет «Основы духовно-нравственной культуры народов России» включен в перечень обязательных учебных предметов по решению Межведомственной комиссии по противодействию экстремизму в Российской Федерации (протокол от 18.06.2021 № 46).</w:t>
      </w:r>
    </w:p>
    <w:p w14:paraId="04B73373"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Чиновники конкретизировали условия деления учеников на группы. Школам запретили делить учеников на группы по состоянию здоровья, но разрешили формировать группы для изучения родных языков из числа языков народов России. </w:t>
      </w:r>
    </w:p>
    <w:p w14:paraId="033D864B"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color w:val="222222"/>
          <w:sz w:val="24"/>
          <w:szCs w:val="24"/>
          <w:lang w:eastAsia="ru-RU"/>
        </w:rPr>
        <w:t>В письме пояснили, что внесли изменения по обеспечению учебниками, чтобы конкретизировать требования. Теперь школы обязаны выдать печатный учебник по предметам, которые входят в перечень экзаменов ГИА, но вправе использовать электронные учебники по изобразительному искусству, музыке, технологии, физкультуре и ОБЖ.</w:t>
      </w:r>
    </w:p>
    <w:p w14:paraId="6A55919B" w14:textId="77777777" w:rsidR="00651DD0" w:rsidRPr="00651DD0" w:rsidRDefault="00651DD0" w:rsidP="00651DD0">
      <w:pPr>
        <w:shd w:val="clear" w:color="auto" w:fill="FFFFFF"/>
        <w:spacing w:after="150" w:line="240" w:lineRule="auto"/>
        <w:rPr>
          <w:rFonts w:ascii="Arial" w:eastAsia="Times New Roman" w:hAnsi="Arial" w:cs="Arial"/>
          <w:color w:val="222222"/>
          <w:sz w:val="24"/>
          <w:szCs w:val="24"/>
          <w:lang w:eastAsia="ru-RU"/>
        </w:rPr>
      </w:pPr>
      <w:r w:rsidRPr="00651DD0">
        <w:rPr>
          <w:rFonts w:ascii="Arial" w:eastAsia="Times New Roman" w:hAnsi="Arial" w:cs="Arial"/>
          <w:b/>
          <w:bCs/>
          <w:color w:val="222222"/>
          <w:sz w:val="24"/>
          <w:szCs w:val="24"/>
          <w:lang w:eastAsia="ru-RU"/>
        </w:rPr>
        <w:t>Источник: </w:t>
      </w:r>
      <w:r w:rsidRPr="00651DD0">
        <w:rPr>
          <w:rFonts w:ascii="Arial" w:eastAsia="Times New Roman" w:hAnsi="Arial" w:cs="Arial"/>
          <w:color w:val="222222"/>
          <w:sz w:val="24"/>
          <w:szCs w:val="24"/>
          <w:lang w:eastAsia="ru-RU"/>
        </w:rPr>
        <w:t xml:space="preserve">приказы </w:t>
      </w:r>
      <w:proofErr w:type="spellStart"/>
      <w:r w:rsidRPr="00651DD0">
        <w:rPr>
          <w:rFonts w:ascii="Arial" w:eastAsia="Times New Roman" w:hAnsi="Arial" w:cs="Arial"/>
          <w:color w:val="222222"/>
          <w:sz w:val="24"/>
          <w:szCs w:val="24"/>
          <w:lang w:eastAsia="ru-RU"/>
        </w:rPr>
        <w:t>Минпросвещения</w:t>
      </w:r>
      <w:proofErr w:type="spellEnd"/>
      <w:r w:rsidRPr="00651DD0">
        <w:rPr>
          <w:rFonts w:ascii="Arial" w:eastAsia="Times New Roman" w:hAnsi="Arial" w:cs="Arial"/>
          <w:color w:val="222222"/>
          <w:sz w:val="24"/>
          <w:szCs w:val="24"/>
          <w:lang w:eastAsia="ru-RU"/>
        </w:rPr>
        <w:t xml:space="preserve"> от 18.07.2022 </w:t>
      </w:r>
      <w:hyperlink r:id="rId11" w:anchor="/document/99/351504220/" w:tgtFrame="_blank" w:history="1">
        <w:r w:rsidRPr="00651DD0">
          <w:rPr>
            <w:rFonts w:ascii="Arial" w:eastAsia="Times New Roman" w:hAnsi="Arial" w:cs="Arial"/>
            <w:color w:val="01745C"/>
            <w:sz w:val="24"/>
            <w:szCs w:val="24"/>
            <w:lang w:eastAsia="ru-RU"/>
          </w:rPr>
          <w:t>№ 568</w:t>
        </w:r>
      </w:hyperlink>
      <w:r w:rsidRPr="00651DD0">
        <w:rPr>
          <w:rFonts w:ascii="Arial" w:eastAsia="Times New Roman" w:hAnsi="Arial" w:cs="Arial"/>
          <w:color w:val="222222"/>
          <w:sz w:val="24"/>
          <w:szCs w:val="24"/>
          <w:lang w:eastAsia="ru-RU"/>
        </w:rPr>
        <w:t> и </w:t>
      </w:r>
      <w:hyperlink r:id="rId12" w:anchor="/document/99/351504218/" w:tgtFrame="_blank" w:history="1">
        <w:r w:rsidRPr="00651DD0">
          <w:rPr>
            <w:rFonts w:ascii="Arial" w:eastAsia="Times New Roman" w:hAnsi="Arial" w:cs="Arial"/>
            <w:color w:val="01745C"/>
            <w:sz w:val="24"/>
            <w:szCs w:val="24"/>
            <w:lang w:eastAsia="ru-RU"/>
          </w:rPr>
          <w:t>№ 569</w:t>
        </w:r>
      </w:hyperlink>
      <w:r w:rsidRPr="00651DD0">
        <w:rPr>
          <w:rFonts w:ascii="Arial" w:eastAsia="Times New Roman" w:hAnsi="Arial" w:cs="Arial"/>
          <w:color w:val="222222"/>
          <w:sz w:val="24"/>
          <w:szCs w:val="24"/>
          <w:lang w:eastAsia="ru-RU"/>
        </w:rPr>
        <w:t>, </w:t>
      </w:r>
      <w:hyperlink r:id="rId13" w:anchor="/document/97/499266/" w:tgtFrame="_blank" w:history="1">
        <w:r w:rsidRPr="00651DD0">
          <w:rPr>
            <w:rFonts w:ascii="Arial" w:eastAsia="Times New Roman" w:hAnsi="Arial" w:cs="Arial"/>
            <w:color w:val="01745C"/>
            <w:sz w:val="24"/>
            <w:szCs w:val="24"/>
            <w:lang w:eastAsia="ru-RU"/>
          </w:rPr>
          <w:t xml:space="preserve">письмо </w:t>
        </w:r>
        <w:proofErr w:type="spellStart"/>
        <w:r w:rsidRPr="00651DD0">
          <w:rPr>
            <w:rFonts w:ascii="Arial" w:eastAsia="Times New Roman" w:hAnsi="Arial" w:cs="Arial"/>
            <w:color w:val="01745C"/>
            <w:sz w:val="24"/>
            <w:szCs w:val="24"/>
            <w:lang w:eastAsia="ru-RU"/>
          </w:rPr>
          <w:t>Минпросвещения</w:t>
        </w:r>
        <w:proofErr w:type="spellEnd"/>
        <w:r w:rsidRPr="00651DD0">
          <w:rPr>
            <w:rFonts w:ascii="Arial" w:eastAsia="Times New Roman" w:hAnsi="Arial" w:cs="Arial"/>
            <w:color w:val="01745C"/>
            <w:sz w:val="24"/>
            <w:szCs w:val="24"/>
            <w:lang w:eastAsia="ru-RU"/>
          </w:rPr>
          <w:t xml:space="preserve"> от 23.08.2022 № 03-1221</w:t>
        </w:r>
      </w:hyperlink>
      <w:r w:rsidRPr="00651DD0">
        <w:rPr>
          <w:rFonts w:ascii="Arial" w:eastAsia="Times New Roman" w:hAnsi="Arial" w:cs="Arial"/>
          <w:color w:val="222222"/>
          <w:sz w:val="24"/>
          <w:szCs w:val="24"/>
          <w:lang w:eastAsia="ru-RU"/>
        </w:rPr>
        <w:t>.</w:t>
      </w:r>
    </w:p>
    <w:p w14:paraId="01BF5C16" w14:textId="71C79E5F" w:rsidR="00651DD0" w:rsidRDefault="00651DD0" w:rsidP="00651DD0">
      <w:pPr>
        <w:spacing w:after="0" w:line="240" w:lineRule="auto"/>
      </w:pPr>
      <w:r w:rsidRPr="00651DD0">
        <w:rPr>
          <w:rFonts w:ascii="Arial" w:eastAsia="Times New Roman" w:hAnsi="Arial" w:cs="Arial"/>
          <w:color w:val="2C2D2E"/>
          <w:sz w:val="24"/>
          <w:szCs w:val="24"/>
          <w:shd w:val="clear" w:color="auto" w:fill="FFFFFF"/>
          <w:lang w:eastAsia="ru-RU"/>
        </w:rPr>
        <w:t> </w:t>
      </w:r>
    </w:p>
    <w:sectPr w:rsidR="00651DD0" w:rsidSect="00651DD0">
      <w:pgSz w:w="11906" w:h="16838"/>
      <w:pgMar w:top="142"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D0"/>
    <w:rsid w:val="00651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2AB8"/>
  <w15:chartTrackingRefBased/>
  <w15:docId w15:val="{68EBF3F7-F526-4A83-B94E-2CB12D92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51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51D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D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51DD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51DD0"/>
    <w:rPr>
      <w:color w:val="0000FF"/>
      <w:u w:val="single"/>
    </w:rPr>
  </w:style>
  <w:style w:type="paragraph" w:styleId="a4">
    <w:name w:val="Normal (Web)"/>
    <w:basedOn w:val="a"/>
    <w:uiPriority w:val="99"/>
    <w:semiHidden/>
    <w:unhideWhenUsed/>
    <w:rsid w:val="00651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51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71588">
      <w:bodyDiv w:val="1"/>
      <w:marLeft w:val="0"/>
      <w:marRight w:val="0"/>
      <w:marTop w:val="0"/>
      <w:marBottom w:val="0"/>
      <w:divBdr>
        <w:top w:val="none" w:sz="0" w:space="0" w:color="auto"/>
        <w:left w:val="none" w:sz="0" w:space="0" w:color="auto"/>
        <w:bottom w:val="none" w:sz="0" w:space="0" w:color="auto"/>
        <w:right w:val="none" w:sz="0" w:space="0" w:color="auto"/>
      </w:divBdr>
      <w:divsChild>
        <w:div w:id="1990942384">
          <w:marLeft w:val="0"/>
          <w:marRight w:val="0"/>
          <w:marTop w:val="0"/>
          <w:marBottom w:val="0"/>
          <w:divBdr>
            <w:top w:val="none" w:sz="0" w:space="0" w:color="auto"/>
            <w:left w:val="none" w:sz="0" w:space="0" w:color="auto"/>
            <w:bottom w:val="none" w:sz="0" w:space="0" w:color="auto"/>
            <w:right w:val="none" w:sz="0" w:space="0" w:color="auto"/>
          </w:divBdr>
          <w:divsChild>
            <w:div w:id="322852973">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3" Type="http://schemas.openxmlformats.org/officeDocument/2006/relationships/webSettings" Target="webSettings.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5" Type="http://schemas.openxmlformats.org/officeDocument/2006/relationships/theme" Target="theme/theme1.xml"/><Relationship Id="rId10" Type="http://schemas.openxmlformats.org/officeDocument/2006/relationships/hyperlink" Target="https://vip.1zavuch.ru/" TargetMode="External"/><Relationship Id="rId4" Type="http://schemas.openxmlformats.org/officeDocument/2006/relationships/hyperlink" Target="https://vip.1zavuch.ru/" TargetMode="External"/><Relationship Id="rId9" Type="http://schemas.openxmlformats.org/officeDocument/2006/relationships/hyperlink" Target="https://vip.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2022-09-01T13:51:00Z</cp:lastPrinted>
  <dcterms:created xsi:type="dcterms:W3CDTF">2022-09-01T13:50:00Z</dcterms:created>
  <dcterms:modified xsi:type="dcterms:W3CDTF">2022-09-01T13:51:00Z</dcterms:modified>
</cp:coreProperties>
</file>